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E6" w:rsidRDefault="009B2E35">
      <w:pPr>
        <w:pStyle w:val="Title"/>
        <w:tabs>
          <w:tab w:val="left" w:pos="720"/>
        </w:tabs>
        <w:spacing w:line="240" w:lineRule="auto"/>
        <w:contextualSpacing w:val="0"/>
        <w:jc w:val="center"/>
        <w:rPr>
          <w:b/>
          <w:sz w:val="40"/>
          <w:szCs w:val="40"/>
        </w:rPr>
      </w:pPr>
      <w:bookmarkStart w:id="0" w:name="_i88xe0stz099" w:colFirst="0" w:colLast="0"/>
      <w:bookmarkEnd w:id="0"/>
      <w:r>
        <w:rPr>
          <w:b/>
          <w:sz w:val="40"/>
          <w:szCs w:val="40"/>
        </w:rPr>
        <w:t>Matthew Poslusny, Ph.D.</w:t>
      </w:r>
    </w:p>
    <w:p w:rsidR="00BD76E6" w:rsidRPr="00891DDE" w:rsidRDefault="009B2E35" w:rsidP="00891DDE">
      <w:pPr>
        <w:pStyle w:val="Heading1"/>
        <w:ind w:left="-180"/>
      </w:pPr>
      <w:bookmarkStart w:id="1" w:name="_rn09i3bmvlwj" w:colFirst="0" w:colLast="0"/>
      <w:bookmarkStart w:id="2" w:name="_GoBack"/>
      <w:bookmarkEnd w:id="1"/>
      <w:bookmarkEnd w:id="2"/>
      <w:r w:rsidRPr="00891DDE">
        <w:t>Education</w:t>
      </w:r>
    </w:p>
    <w:p w:rsidR="00BD76E6" w:rsidRDefault="009B2E35">
      <w:pPr>
        <w:tabs>
          <w:tab w:val="left" w:pos="0"/>
        </w:tabs>
        <w:spacing w:line="240" w:lineRule="auto"/>
        <w:ind w:left="-180"/>
        <w:contextualSpacing w:val="0"/>
        <w:rPr>
          <w:rFonts w:ascii="Times New Roman" w:eastAsia="Times New Roman" w:hAnsi="Times New Roman" w:cs="Times New Roman"/>
        </w:rPr>
      </w:pPr>
      <w:r>
        <w:rPr>
          <w:rFonts w:ascii="Times New Roman" w:eastAsia="Times New Roman" w:hAnsi="Times New Roman" w:cs="Times New Roman"/>
        </w:rPr>
        <w:t xml:space="preserve">PhD, University of North Texas, Analytical Chemistry, 1989  </w:t>
      </w:r>
    </w:p>
    <w:p w:rsidR="00BD76E6" w:rsidRDefault="009B2E35">
      <w:pPr>
        <w:tabs>
          <w:tab w:val="left" w:pos="720"/>
        </w:tabs>
        <w:spacing w:line="240" w:lineRule="auto"/>
        <w:ind w:left="-180"/>
        <w:contextualSpacing w:val="0"/>
        <w:rPr>
          <w:rFonts w:ascii="Times New Roman" w:eastAsia="Times New Roman" w:hAnsi="Times New Roman" w:cs="Times New Roman"/>
        </w:rPr>
      </w:pPr>
      <w:r>
        <w:rPr>
          <w:rFonts w:ascii="Times New Roman" w:eastAsia="Times New Roman" w:hAnsi="Times New Roman" w:cs="Times New Roman"/>
        </w:rPr>
        <w:t>BS, East Texas State University, Chemistry, 1985</w:t>
      </w:r>
    </w:p>
    <w:p w:rsidR="00BD76E6" w:rsidRDefault="009B2E35">
      <w:pPr>
        <w:tabs>
          <w:tab w:val="left" w:pos="720"/>
        </w:tabs>
        <w:spacing w:line="240" w:lineRule="auto"/>
        <w:ind w:left="-180"/>
        <w:contextualSpacing w:val="0"/>
        <w:rPr>
          <w:rFonts w:ascii="Times New Roman" w:eastAsia="Times New Roman" w:hAnsi="Times New Roman" w:cs="Times New Roman"/>
        </w:rPr>
      </w:pPr>
      <w:r>
        <w:rPr>
          <w:rFonts w:ascii="Times New Roman" w:eastAsia="Times New Roman" w:hAnsi="Times New Roman" w:cs="Times New Roman"/>
        </w:rPr>
        <w:t>AS, County College of Morris, Physical Science, 1984</w:t>
      </w:r>
      <w:r>
        <w:rPr>
          <w:rFonts w:ascii="Times New Roman" w:eastAsia="Times New Roman" w:hAnsi="Times New Roman" w:cs="Times New Roman"/>
        </w:rPr>
        <w:tab/>
      </w:r>
    </w:p>
    <w:p w:rsidR="00BD76E6" w:rsidRDefault="009B2E35">
      <w:pPr>
        <w:pStyle w:val="Heading1"/>
        <w:spacing w:line="240" w:lineRule="auto"/>
        <w:ind w:left="-180"/>
        <w:contextualSpacing w:val="0"/>
      </w:pPr>
      <w:bookmarkStart w:id="3" w:name="_8f4e491xqwf5" w:colFirst="0" w:colLast="0"/>
      <w:bookmarkEnd w:id="3"/>
      <w:r>
        <w:t>Administrative Experience</w:t>
      </w:r>
    </w:p>
    <w:p w:rsidR="00BD76E6" w:rsidRDefault="009B2E35">
      <w:pPr>
        <w:tabs>
          <w:tab w:val="left" w:pos="0"/>
        </w:tabs>
        <w:spacing w:line="240" w:lineRule="auto"/>
        <w:ind w:left="-180"/>
        <w:contextualSpacing w:val="0"/>
        <w:rPr>
          <w:rFonts w:ascii="Times New Roman" w:eastAsia="Times New Roman" w:hAnsi="Times New Roman" w:cs="Times New Roman"/>
          <w:b/>
        </w:rPr>
      </w:pPr>
      <w:r>
        <w:rPr>
          <w:rFonts w:ascii="Times New Roman" w:eastAsia="Times New Roman" w:hAnsi="Times New Roman" w:cs="Times New Roman"/>
          <w:b/>
        </w:rPr>
        <w:t>Senior Vice President and Provost, 2013-present</w:t>
      </w:r>
    </w:p>
    <w:p w:rsidR="00BD76E6" w:rsidRDefault="009B2E35">
      <w:pPr>
        <w:tabs>
          <w:tab w:val="left" w:pos="0"/>
        </w:tabs>
        <w:spacing w:line="240" w:lineRule="auto"/>
        <w:ind w:left="-180"/>
        <w:contextualSpacing w:val="0"/>
        <w:rPr>
          <w:rFonts w:ascii="Times New Roman" w:eastAsia="Times New Roman" w:hAnsi="Times New Roman" w:cs="Times New Roman"/>
          <w:b/>
        </w:rPr>
      </w:pPr>
      <w:r>
        <w:rPr>
          <w:rFonts w:ascii="Times New Roman" w:eastAsia="Times New Roman" w:hAnsi="Times New Roman" w:cs="Times New Roman"/>
          <w:b/>
        </w:rPr>
        <w:t>Meredith College, Raleigh, NC</w:t>
      </w:r>
    </w:p>
    <w:p w:rsidR="00BD76E6" w:rsidRDefault="00BD76E6">
      <w:pPr>
        <w:tabs>
          <w:tab w:val="left" w:pos="0"/>
        </w:tabs>
        <w:spacing w:line="240" w:lineRule="auto"/>
        <w:contextualSpacing w:val="0"/>
        <w:rPr>
          <w:rFonts w:ascii="Times New Roman" w:eastAsia="Times New Roman" w:hAnsi="Times New Roman" w:cs="Times New Roman"/>
          <w:i/>
          <w:sz w:val="20"/>
          <w:szCs w:val="20"/>
        </w:rPr>
      </w:pPr>
      <w:bookmarkStart w:id="4" w:name="_m0drgilv0bgy" w:colFirst="0" w:colLast="0"/>
      <w:bookmarkEnd w:id="4"/>
    </w:p>
    <w:p w:rsidR="00BD76E6" w:rsidRDefault="009B2E35" w:rsidP="002C0E4C">
      <w:pPr>
        <w:spacing w:line="240" w:lineRule="auto"/>
        <w:ind w:left="-180"/>
        <w:contextualSpacing w:val="0"/>
        <w:rPr>
          <w:rFonts w:ascii="Times New Roman" w:eastAsia="Times New Roman" w:hAnsi="Times New Roman" w:cs="Times New Roman"/>
          <w:i/>
          <w:sz w:val="20"/>
          <w:szCs w:val="20"/>
        </w:rPr>
      </w:pPr>
      <w:bookmarkStart w:id="5" w:name="_30yd0hic1906" w:colFirst="0" w:colLast="0"/>
      <w:bookmarkEnd w:id="5"/>
      <w:r>
        <w:rPr>
          <w:rFonts w:ascii="Times New Roman" w:eastAsia="Times New Roman" w:hAnsi="Times New Roman" w:cs="Times New Roman"/>
          <w:i/>
          <w:sz w:val="20"/>
          <w:szCs w:val="20"/>
        </w:rPr>
        <w:t>Meredith College is an independent college offering undergraduate degrees in the liberal arts and sciences and undergraduate and graduate degrees in professional programs.</w:t>
      </w:r>
      <w:r w:rsidR="00F94FC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Enrollment at the undergraduate level is women only, women and men at the graduate level. Meredith’s total enrollment is </w:t>
      </w:r>
      <w:r>
        <w:rPr>
          <w:rFonts w:ascii="Times New Roman" w:eastAsia="Times New Roman" w:hAnsi="Times New Roman" w:cs="Times New Roman"/>
          <w:b/>
          <w:i/>
          <w:sz w:val="20"/>
          <w:szCs w:val="20"/>
        </w:rPr>
        <w:t>almost 2000</w:t>
      </w:r>
      <w:r>
        <w:rPr>
          <w:rFonts w:ascii="Times New Roman" w:eastAsia="Times New Roman" w:hAnsi="Times New Roman" w:cs="Times New Roman"/>
          <w:i/>
          <w:sz w:val="20"/>
          <w:szCs w:val="20"/>
        </w:rPr>
        <w:t xml:space="preserve"> students.</w:t>
      </w:r>
      <w:r w:rsidR="00861DFE">
        <w:rPr>
          <w:rFonts w:ascii="Times New Roman" w:eastAsia="Times New Roman" w:hAnsi="Times New Roman" w:cs="Times New Roman"/>
          <w:i/>
          <w:sz w:val="20"/>
          <w:szCs w:val="20"/>
        </w:rPr>
        <w:t xml:space="preserve"> The endowment is currently valued at $110,000,000.</w:t>
      </w:r>
      <w:r>
        <w:rPr>
          <w:rFonts w:ascii="Times New Roman" w:eastAsia="Times New Roman" w:hAnsi="Times New Roman" w:cs="Times New Roman"/>
          <w:i/>
          <w:sz w:val="20"/>
          <w:szCs w:val="20"/>
        </w:rPr>
        <w:t xml:space="preserve"> </w:t>
      </w:r>
    </w:p>
    <w:p w:rsidR="00BD76E6" w:rsidRDefault="00BD76E6" w:rsidP="002C0E4C">
      <w:pPr>
        <w:spacing w:line="240" w:lineRule="auto"/>
        <w:ind w:left="-180"/>
        <w:contextualSpacing w:val="0"/>
        <w:rPr>
          <w:rFonts w:ascii="Times New Roman" w:eastAsia="Times New Roman" w:hAnsi="Times New Roman" w:cs="Times New Roman"/>
          <w:i/>
          <w:sz w:val="20"/>
          <w:szCs w:val="20"/>
        </w:rPr>
      </w:pPr>
      <w:bookmarkStart w:id="6" w:name="_bg8unxd8x97o" w:colFirst="0" w:colLast="0"/>
      <w:bookmarkEnd w:id="6"/>
    </w:p>
    <w:p w:rsidR="00BD76E6" w:rsidRDefault="009B2E35" w:rsidP="002C0E4C">
      <w:pPr>
        <w:spacing w:line="240" w:lineRule="auto"/>
        <w:ind w:left="-180"/>
        <w:contextualSpacing w:val="0"/>
        <w:rPr>
          <w:rFonts w:ascii="Times New Roman" w:eastAsia="Times New Roman" w:hAnsi="Times New Roman" w:cs="Times New Roman"/>
          <w:b/>
        </w:rPr>
      </w:pPr>
      <w:r>
        <w:rPr>
          <w:rFonts w:ascii="Times New Roman" w:eastAsia="Times New Roman" w:hAnsi="Times New Roman" w:cs="Times New Roman"/>
        </w:rPr>
        <w:t>Report directly to the President and oversee the College’s academic and enrollment areas. Promote a culture that values teaching, scholarship, service, and student mentoring. Work with faculty leaders to ensure healthy shared governance. Serve as a member of the President’s Executive Leadership Team and the Administrative Management Council. Actively participate in shared governance by serving as chair of the College’s Academic Council and as a member of its Faculty Council. Support the Academic and Campus Life committee of the Board of Trustees. The academic and enrollment areas comprise over 250 faculty and staff. Total budget responsibility $</w:t>
      </w:r>
      <w:r w:rsidR="00861DFE">
        <w:rPr>
          <w:rFonts w:ascii="Times New Roman" w:eastAsia="Times New Roman" w:hAnsi="Times New Roman" w:cs="Times New Roman"/>
        </w:rPr>
        <w:t>42</w:t>
      </w:r>
      <w:r>
        <w:rPr>
          <w:rFonts w:ascii="Times New Roman" w:eastAsia="Times New Roman" w:hAnsi="Times New Roman" w:cs="Times New Roman"/>
        </w:rPr>
        <w:t xml:space="preserve"> million including personnel</w:t>
      </w:r>
      <w:r w:rsidR="00861DFE">
        <w:rPr>
          <w:rFonts w:ascii="Times New Roman" w:eastAsia="Times New Roman" w:hAnsi="Times New Roman" w:cs="Times New Roman"/>
        </w:rPr>
        <w:t>,</w:t>
      </w:r>
      <w:r>
        <w:rPr>
          <w:rFonts w:ascii="Times New Roman" w:eastAsia="Times New Roman" w:hAnsi="Times New Roman" w:cs="Times New Roman"/>
        </w:rPr>
        <w:t xml:space="preserve"> operations</w:t>
      </w:r>
      <w:r w:rsidR="00861DFE">
        <w:rPr>
          <w:rFonts w:ascii="Times New Roman" w:eastAsia="Times New Roman" w:hAnsi="Times New Roman" w:cs="Times New Roman"/>
        </w:rPr>
        <w:t>, and financial aid</w:t>
      </w:r>
      <w:r>
        <w:rPr>
          <w:rFonts w:ascii="Times New Roman" w:eastAsia="Times New Roman" w:hAnsi="Times New Roman" w:cs="Times New Roman"/>
        </w:rPr>
        <w:t xml:space="preserve">. </w:t>
      </w:r>
    </w:p>
    <w:p w:rsidR="00BD76E6" w:rsidRDefault="00BD76E6">
      <w:pPr>
        <w:tabs>
          <w:tab w:val="left" w:pos="0"/>
        </w:tabs>
        <w:spacing w:line="240" w:lineRule="auto"/>
        <w:ind w:left="-180"/>
        <w:contextualSpacing w:val="0"/>
        <w:rPr>
          <w:rFonts w:ascii="Times New Roman" w:eastAsia="Times New Roman" w:hAnsi="Times New Roman" w:cs="Times New Roman"/>
        </w:rPr>
      </w:pPr>
    </w:p>
    <w:p w:rsidR="00BD76E6" w:rsidRDefault="009B2E35">
      <w:pPr>
        <w:tabs>
          <w:tab w:val="left" w:pos="0"/>
        </w:tabs>
        <w:spacing w:line="240" w:lineRule="auto"/>
        <w:ind w:left="-180"/>
        <w:contextualSpacing w:val="0"/>
        <w:rPr>
          <w:rFonts w:ascii="Times New Roman" w:eastAsia="Times New Roman" w:hAnsi="Times New Roman" w:cs="Times New Roman"/>
        </w:rPr>
      </w:pPr>
      <w:r>
        <w:rPr>
          <w:rFonts w:ascii="Times New Roman" w:eastAsia="Times New Roman" w:hAnsi="Times New Roman" w:cs="Times New Roman"/>
        </w:rPr>
        <w:t>Selected Accomplishments:</w:t>
      </w:r>
    </w:p>
    <w:p w:rsidR="00BD76E6" w:rsidRDefault="009B2E35">
      <w:pPr>
        <w:numPr>
          <w:ilvl w:val="0"/>
          <w:numId w:val="8"/>
        </w:numPr>
        <w:tabs>
          <w:tab w:val="left" w:pos="0"/>
        </w:tabs>
        <w:spacing w:line="240" w:lineRule="auto"/>
        <w:ind w:left="1080"/>
        <w:contextualSpacing w:val="0"/>
      </w:pPr>
      <w:r>
        <w:rPr>
          <w:rFonts w:ascii="Times New Roman" w:eastAsia="Times New Roman" w:hAnsi="Times New Roman" w:cs="Times New Roman"/>
        </w:rPr>
        <w:t xml:space="preserve">Led the academic and enrollment areas in accomplishing action steps in the Meredith strategic plan related to enrollment and educational excellence. During the past five years new programs created include hospitality management and entrepreneurship at the undergraduate level and IO psychology at the graduate level. </w:t>
      </w:r>
    </w:p>
    <w:p w:rsidR="00BD76E6" w:rsidRDefault="009B2E35">
      <w:pPr>
        <w:numPr>
          <w:ilvl w:val="0"/>
          <w:numId w:val="8"/>
        </w:numPr>
        <w:tabs>
          <w:tab w:val="left" w:pos="0"/>
        </w:tabs>
        <w:spacing w:line="240" w:lineRule="auto"/>
        <w:ind w:left="1080"/>
        <w:contextualSpacing w:val="0"/>
      </w:pPr>
      <w:r>
        <w:rPr>
          <w:rFonts w:ascii="Times New Roman" w:eastAsia="Times New Roman" w:hAnsi="Times New Roman" w:cs="Times New Roman"/>
        </w:rPr>
        <w:t>Created the Office of Retention and Student Success to focus and enhance efforts on increasing retention (increased graduation rates and retention). The fall retention rate last year was the highest in nearly twenty years.</w:t>
      </w:r>
    </w:p>
    <w:p w:rsidR="00BD76E6" w:rsidRDefault="009B2E35">
      <w:pPr>
        <w:numPr>
          <w:ilvl w:val="0"/>
          <w:numId w:val="8"/>
        </w:numPr>
        <w:tabs>
          <w:tab w:val="left" w:pos="0"/>
        </w:tabs>
        <w:spacing w:line="240" w:lineRule="auto"/>
        <w:ind w:left="1080"/>
        <w:contextualSpacing w:val="0"/>
      </w:pPr>
      <w:r>
        <w:rPr>
          <w:rFonts w:ascii="Times New Roman" w:eastAsia="Times New Roman" w:hAnsi="Times New Roman" w:cs="Times New Roman"/>
        </w:rPr>
        <w:t>Reorganized the enrollment management area to increase efficiencies with the goal of maintaining optimum enrollment for the college (met or surpassed budget projections for enrollment targets). Initiated a bi-annual enrollment summit in 2018.</w:t>
      </w:r>
    </w:p>
    <w:p w:rsidR="00BD76E6" w:rsidRDefault="009B2E35">
      <w:pPr>
        <w:numPr>
          <w:ilvl w:val="0"/>
          <w:numId w:val="8"/>
        </w:numPr>
        <w:tabs>
          <w:tab w:val="left" w:pos="0"/>
        </w:tabs>
        <w:spacing w:line="240" w:lineRule="auto"/>
        <w:ind w:left="1080"/>
        <w:contextualSpacing w:val="0"/>
      </w:pPr>
      <w:r>
        <w:rPr>
          <w:rFonts w:ascii="Times New Roman" w:eastAsia="Times New Roman" w:hAnsi="Times New Roman" w:cs="Times New Roman"/>
        </w:rPr>
        <w:t>Collaborated with Institutional Advancement to obtain funding for several positions including the Director of Wings (Meredith’s adult education program) and Co-Directors of Faculty Development</w:t>
      </w:r>
      <w:r w:rsidR="002C0E4C">
        <w:rPr>
          <w:rFonts w:ascii="Times New Roman" w:eastAsia="Times New Roman" w:hAnsi="Times New Roman" w:cs="Times New Roman"/>
        </w:rPr>
        <w:t>.</w:t>
      </w:r>
    </w:p>
    <w:p w:rsidR="00BD76E6" w:rsidRDefault="009B2E35">
      <w:pPr>
        <w:numPr>
          <w:ilvl w:val="0"/>
          <w:numId w:val="8"/>
        </w:numPr>
        <w:tabs>
          <w:tab w:val="left" w:pos="0"/>
        </w:tabs>
        <w:spacing w:line="240" w:lineRule="auto"/>
        <w:ind w:left="1080"/>
        <w:contextualSpacing w:val="0"/>
      </w:pPr>
      <w:r>
        <w:rPr>
          <w:rFonts w:ascii="Times New Roman" w:eastAsia="Times New Roman" w:hAnsi="Times New Roman" w:cs="Times New Roman"/>
        </w:rPr>
        <w:t>Revamped the Office of Academic Advising to strengthen collaboration between the office and the faculty. Worked with that office on initiatives to increase both four and six year graduation rates.</w:t>
      </w:r>
    </w:p>
    <w:p w:rsidR="00BD76E6" w:rsidRDefault="00BD76E6">
      <w:pPr>
        <w:tabs>
          <w:tab w:val="left" w:pos="0"/>
        </w:tabs>
        <w:spacing w:line="240" w:lineRule="auto"/>
        <w:ind w:left="-180"/>
        <w:contextualSpacing w:val="0"/>
        <w:rPr>
          <w:rFonts w:ascii="Times New Roman" w:eastAsia="Times New Roman" w:hAnsi="Times New Roman" w:cs="Times New Roman"/>
          <w:b/>
        </w:rPr>
      </w:pPr>
    </w:p>
    <w:p w:rsidR="00BD76E6" w:rsidRDefault="00BD76E6">
      <w:pPr>
        <w:tabs>
          <w:tab w:val="left" w:pos="0"/>
        </w:tabs>
        <w:spacing w:line="240" w:lineRule="auto"/>
        <w:ind w:left="-180"/>
        <w:contextualSpacing w:val="0"/>
        <w:rPr>
          <w:rFonts w:ascii="Times New Roman" w:eastAsia="Times New Roman" w:hAnsi="Times New Roman" w:cs="Times New Roman"/>
          <w:b/>
        </w:rPr>
      </w:pPr>
    </w:p>
    <w:p w:rsidR="00BD76E6" w:rsidRDefault="009B2E35" w:rsidP="00891DDE">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Dean, College of Arts and Sciences, 2005 – 2013</w:t>
      </w:r>
    </w:p>
    <w:p w:rsidR="00BD76E6" w:rsidRDefault="009B2E35" w:rsidP="00891DDE">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Dean, Common Student Experience, 2012 – 2013</w:t>
      </w:r>
    </w:p>
    <w:p w:rsidR="00BD76E6" w:rsidRDefault="009B2E35" w:rsidP="00891DDE">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Widener University, Chester, PA</w:t>
      </w:r>
    </w:p>
    <w:p w:rsidR="00BD76E6" w:rsidRDefault="00BD76E6">
      <w:pPr>
        <w:tabs>
          <w:tab w:val="left" w:pos="720"/>
        </w:tabs>
        <w:spacing w:line="240" w:lineRule="auto"/>
        <w:ind w:left="720"/>
        <w:contextualSpacing w:val="0"/>
        <w:rPr>
          <w:rFonts w:ascii="Times New Roman" w:eastAsia="Times New Roman" w:hAnsi="Times New Roman" w:cs="Times New Roman"/>
          <w:i/>
          <w:sz w:val="20"/>
          <w:szCs w:val="20"/>
        </w:rPr>
      </w:pPr>
    </w:p>
    <w:p w:rsidR="00BD76E6" w:rsidRDefault="009B2E35">
      <w:pPr>
        <w:tabs>
          <w:tab w:val="left" w:pos="720"/>
        </w:tabs>
        <w:spacing w:line="240" w:lineRule="auto"/>
        <w:contextualSpacing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Widener University is a private comprehensive doctorate-granting metropolitan university, offering liberal arts and sciences and professional programs. It has an enrollment of over 6200 students. </w:t>
      </w:r>
    </w:p>
    <w:p w:rsidR="00BD76E6" w:rsidRDefault="00BD76E6">
      <w:pPr>
        <w:tabs>
          <w:tab w:val="left" w:pos="0"/>
        </w:tabs>
        <w:spacing w:line="240" w:lineRule="auto"/>
        <w:contextualSpacing w:val="0"/>
        <w:rPr>
          <w:rFonts w:ascii="Times New Roman" w:eastAsia="Times New Roman" w:hAnsi="Times New Roman" w:cs="Times New Roman"/>
          <w:sz w:val="20"/>
          <w:szCs w:val="20"/>
        </w:rPr>
      </w:pPr>
    </w:p>
    <w:p w:rsidR="00BD76E6" w:rsidRDefault="009B2E35" w:rsidP="008C17B4">
      <w:pPr>
        <w:tabs>
          <w:tab w:val="left" w:pos="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Reported directly to the Provost and set the agenda within the College related to the University’s mission, vision, and strategic goals</w:t>
      </w:r>
      <w:r w:rsidR="002C0E4C">
        <w:rPr>
          <w:rFonts w:ascii="Times New Roman" w:eastAsia="Times New Roman" w:hAnsi="Times New Roman" w:cs="Times New Roman"/>
        </w:rPr>
        <w:t>;</w:t>
      </w:r>
      <w:r>
        <w:rPr>
          <w:rFonts w:ascii="Times New Roman" w:eastAsia="Times New Roman" w:hAnsi="Times New Roman" w:cs="Times New Roman"/>
        </w:rPr>
        <w:t xml:space="preserve"> and was the college’s primary spokesperson for strategic initiatives. Promoted a culture of opportunity for research, community engagement, equipment acquisition, teaching and innovation within the college and worked to create beneficial relations with partners from government, industry and service sectors. Responsible for recruiting, mentoring faculty and staff, and overseeing the promotion/tenure process within the college. As Dean of the Common Student Experience, promoted the development and implementation of common learning experiences for all Widener undergraduate students. Served as a member of a variety of committees in the College of Arts and Sciences and as a member of Widener University’s Senior Leadership Team. Overall responsibility for 95 full-time faculty and </w:t>
      </w:r>
      <w:r w:rsidR="002C0E4C">
        <w:rPr>
          <w:rFonts w:ascii="Times New Roman" w:eastAsia="Times New Roman" w:hAnsi="Times New Roman" w:cs="Times New Roman"/>
        </w:rPr>
        <w:t>20</w:t>
      </w:r>
      <w:r>
        <w:rPr>
          <w:rFonts w:ascii="Times New Roman" w:eastAsia="Times New Roman" w:hAnsi="Times New Roman" w:cs="Times New Roman"/>
        </w:rPr>
        <w:t xml:space="preserve"> staff. Total budget responsibility of $13 million dollars including personnel and operations.</w:t>
      </w:r>
    </w:p>
    <w:p w:rsidR="008C17B4" w:rsidRDefault="008C17B4" w:rsidP="008C17B4">
      <w:pPr>
        <w:tabs>
          <w:tab w:val="left" w:pos="0"/>
        </w:tabs>
        <w:spacing w:line="240" w:lineRule="auto"/>
        <w:contextualSpacing w:val="0"/>
        <w:rPr>
          <w:rFonts w:ascii="Times New Roman" w:eastAsia="Times New Roman" w:hAnsi="Times New Roman" w:cs="Times New Roman"/>
        </w:rPr>
      </w:pPr>
    </w:p>
    <w:p w:rsidR="00BD76E6" w:rsidRDefault="009B2E35">
      <w:pPr>
        <w:tabs>
          <w:tab w:val="left" w:pos="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Selected Accomplishments: </w:t>
      </w:r>
    </w:p>
    <w:p w:rsidR="00BD76E6" w:rsidRDefault="009B2E35">
      <w:pPr>
        <w:numPr>
          <w:ilvl w:val="0"/>
          <w:numId w:val="12"/>
        </w:numPr>
        <w:spacing w:line="240" w:lineRule="auto"/>
        <w:ind w:left="1080"/>
        <w:contextualSpacing w:val="0"/>
      </w:pPr>
      <w:r>
        <w:rPr>
          <w:rFonts w:ascii="Times New Roman" w:eastAsia="Times New Roman" w:hAnsi="Times New Roman" w:cs="Times New Roman"/>
        </w:rPr>
        <w:t xml:space="preserve">Led the college in its strategic planning process. Developed an inclusive collegial process that resulted in a strategic plan unanimously adopted </w:t>
      </w:r>
      <w:r w:rsidR="002C0E4C">
        <w:rPr>
          <w:rFonts w:ascii="Times New Roman" w:eastAsia="Times New Roman" w:hAnsi="Times New Roman" w:cs="Times New Roman"/>
        </w:rPr>
        <w:t xml:space="preserve">and implemented </w:t>
      </w:r>
      <w:r>
        <w:rPr>
          <w:rFonts w:ascii="Times New Roman" w:eastAsia="Times New Roman" w:hAnsi="Times New Roman" w:cs="Times New Roman"/>
        </w:rPr>
        <w:t xml:space="preserve">by the college. </w:t>
      </w:r>
    </w:p>
    <w:p w:rsidR="00BD76E6" w:rsidRDefault="009B2E35">
      <w:pPr>
        <w:numPr>
          <w:ilvl w:val="0"/>
          <w:numId w:val="12"/>
        </w:numPr>
        <w:spacing w:line="240" w:lineRule="auto"/>
        <w:ind w:left="1080"/>
        <w:contextualSpacing w:val="0"/>
      </w:pPr>
      <w:r>
        <w:rPr>
          <w:rFonts w:ascii="Times New Roman" w:eastAsia="Times New Roman" w:hAnsi="Times New Roman" w:cs="Times New Roman"/>
        </w:rPr>
        <w:t xml:space="preserve">Initiated course-load reduction planning with college faculty and the university administration to develop a plan to reduce the standard course load for college faculty.  </w:t>
      </w:r>
    </w:p>
    <w:p w:rsidR="00BD76E6" w:rsidRDefault="009B2E35">
      <w:pPr>
        <w:numPr>
          <w:ilvl w:val="0"/>
          <w:numId w:val="12"/>
        </w:numPr>
        <w:spacing w:line="240" w:lineRule="auto"/>
        <w:ind w:left="1080"/>
        <w:contextualSpacing w:val="0"/>
      </w:pPr>
      <w:r>
        <w:rPr>
          <w:rFonts w:ascii="Times New Roman" w:eastAsia="Times New Roman" w:hAnsi="Times New Roman" w:cs="Times New Roman"/>
        </w:rPr>
        <w:t>Created a multi-year new faculty orientation program for the college. The program has been expanded to include development opportunities for faculty in all phases of their careers.</w:t>
      </w:r>
    </w:p>
    <w:p w:rsidR="00BD76E6" w:rsidRDefault="009B2E35">
      <w:pPr>
        <w:numPr>
          <w:ilvl w:val="0"/>
          <w:numId w:val="12"/>
        </w:numPr>
        <w:spacing w:line="240" w:lineRule="auto"/>
        <w:ind w:left="1080"/>
        <w:contextualSpacing w:val="0"/>
      </w:pPr>
      <w:r>
        <w:rPr>
          <w:rFonts w:ascii="Times New Roman" w:eastAsia="Times New Roman" w:hAnsi="Times New Roman" w:cs="Times New Roman"/>
        </w:rPr>
        <w:t>Initiated a summer research and housing program for A&amp;S students. This program provides low-cost housing for students who conduct research with faculty over the summer.</w:t>
      </w:r>
    </w:p>
    <w:p w:rsidR="00BD76E6" w:rsidRDefault="009B2E35">
      <w:pPr>
        <w:numPr>
          <w:ilvl w:val="0"/>
          <w:numId w:val="12"/>
        </w:numPr>
        <w:spacing w:line="240" w:lineRule="auto"/>
        <w:ind w:left="1080"/>
        <w:contextualSpacing w:val="0"/>
      </w:pPr>
      <w:r>
        <w:rPr>
          <w:rFonts w:ascii="Times New Roman" w:eastAsia="Times New Roman" w:hAnsi="Times New Roman" w:cs="Times New Roman"/>
        </w:rPr>
        <w:t>Initiated college-wide assessment program for effective communication and critical thinking that has been expanded to the entire university.</w:t>
      </w:r>
    </w:p>
    <w:p w:rsidR="00BD76E6" w:rsidRDefault="009B2E35">
      <w:pPr>
        <w:numPr>
          <w:ilvl w:val="0"/>
          <w:numId w:val="13"/>
        </w:numPr>
        <w:tabs>
          <w:tab w:val="left" w:pos="720"/>
        </w:tabs>
        <w:spacing w:line="240" w:lineRule="auto"/>
        <w:ind w:left="1080"/>
        <w:contextualSpacing w:val="0"/>
      </w:pPr>
      <w:r>
        <w:rPr>
          <w:rFonts w:ascii="Times New Roman" w:eastAsia="Times New Roman" w:hAnsi="Times New Roman" w:cs="Times New Roman"/>
        </w:rPr>
        <w:t>Oversaw progress of and support for departmental assessment.</w:t>
      </w:r>
    </w:p>
    <w:p w:rsidR="00BD76E6" w:rsidRDefault="009B2E35">
      <w:pPr>
        <w:numPr>
          <w:ilvl w:val="0"/>
          <w:numId w:val="13"/>
        </w:numPr>
        <w:tabs>
          <w:tab w:val="left" w:pos="720"/>
        </w:tabs>
        <w:spacing w:line="240" w:lineRule="auto"/>
        <w:ind w:left="1080"/>
        <w:contextualSpacing w:val="0"/>
      </w:pPr>
      <w:r>
        <w:rPr>
          <w:rFonts w:ascii="Times New Roman" w:eastAsia="Times New Roman" w:hAnsi="Times New Roman" w:cs="Times New Roman"/>
        </w:rPr>
        <w:t>Co-developed the Academic Citizenship and Leadership Training program for new Widener University academic administrators.</w:t>
      </w:r>
    </w:p>
    <w:p w:rsidR="00BD76E6" w:rsidRDefault="00BD76E6">
      <w:pPr>
        <w:tabs>
          <w:tab w:val="left" w:pos="720"/>
        </w:tabs>
        <w:spacing w:line="240" w:lineRule="auto"/>
        <w:ind w:left="-180"/>
        <w:contextualSpacing w:val="0"/>
        <w:rPr>
          <w:rFonts w:ascii="Times New Roman" w:eastAsia="Times New Roman" w:hAnsi="Times New Roman" w:cs="Times New Roman"/>
          <w:b/>
        </w:rPr>
      </w:pPr>
    </w:p>
    <w:p w:rsidR="00BD76E6" w:rsidRDefault="009B2E35" w:rsidP="00891DDE">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Chair, Morris Harvey Division of Arts and Sciences, 2002 – 2005</w:t>
      </w:r>
    </w:p>
    <w:p w:rsidR="00BD76E6" w:rsidRDefault="009B2E35" w:rsidP="00891DDE">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Co-chair of the Dept. of Natural Sciences and Mathematics, 2001 – 2002 </w:t>
      </w:r>
    </w:p>
    <w:p w:rsidR="00BD76E6" w:rsidRDefault="009B2E35" w:rsidP="00891DDE">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Director of Environmental Science, 2000 – 2005</w:t>
      </w:r>
    </w:p>
    <w:p w:rsidR="00BD76E6" w:rsidRDefault="009B2E35" w:rsidP="00891DDE">
      <w:pPr>
        <w:tabs>
          <w:tab w:val="left" w:pos="0"/>
          <w:tab w:val="left" w:pos="72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University of Charleston, Charleston, WV.</w:t>
      </w:r>
    </w:p>
    <w:p w:rsidR="00BD76E6" w:rsidRDefault="00BD76E6">
      <w:pPr>
        <w:tabs>
          <w:tab w:val="left" w:pos="720"/>
        </w:tabs>
        <w:spacing w:line="240" w:lineRule="auto"/>
        <w:ind w:left="720"/>
        <w:contextualSpacing w:val="0"/>
        <w:rPr>
          <w:rFonts w:ascii="Times New Roman" w:eastAsia="Times New Roman" w:hAnsi="Times New Roman" w:cs="Times New Roman"/>
          <w:i/>
          <w:sz w:val="20"/>
          <w:szCs w:val="20"/>
        </w:rPr>
      </w:pPr>
    </w:p>
    <w:p w:rsidR="00BD76E6" w:rsidRDefault="009B2E35">
      <w:pPr>
        <w:tabs>
          <w:tab w:val="left" w:pos="720"/>
        </w:tabs>
        <w:spacing w:line="240" w:lineRule="auto"/>
        <w:contextualSpacing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University of Charleston is a private, co-educational, residential university with an undergraduate enrollment of 1400 students. </w:t>
      </w:r>
    </w:p>
    <w:p w:rsidR="00BD76E6" w:rsidRDefault="00BD76E6">
      <w:pPr>
        <w:tabs>
          <w:tab w:val="left" w:pos="0"/>
        </w:tabs>
        <w:spacing w:line="240" w:lineRule="auto"/>
        <w:contextualSpacing w:val="0"/>
        <w:rPr>
          <w:rFonts w:ascii="Times New Roman" w:eastAsia="Times New Roman" w:hAnsi="Times New Roman" w:cs="Times New Roman"/>
          <w:sz w:val="20"/>
          <w:szCs w:val="20"/>
        </w:rPr>
      </w:pPr>
    </w:p>
    <w:p w:rsidR="00BD76E6" w:rsidRDefault="009B2E35">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rPr>
        <w:t xml:space="preserve">As chair of the division, reported directly to the Provost and set the agenda within the division related to the University’s mission, vision, and strategic goals. Actively participated in the University’s Academic Leadership Council in setting academic policy for the University. Overall responsibility, as division chair, for approximately 30 faculty and five staff. Budget responsibility including personnel and operations was around $2 million. As director of the environmental science program, revamped the entire program, </w:t>
      </w:r>
      <w:r w:rsidR="002C0E4C">
        <w:rPr>
          <w:rFonts w:ascii="Times New Roman" w:eastAsia="Times New Roman" w:hAnsi="Times New Roman" w:cs="Times New Roman"/>
        </w:rPr>
        <w:t>served as director of the E</w:t>
      </w:r>
      <w:r>
        <w:rPr>
          <w:rFonts w:ascii="Times New Roman" w:eastAsia="Times New Roman" w:hAnsi="Times New Roman" w:cs="Times New Roman"/>
        </w:rPr>
        <w:t xml:space="preserve">nvironmental </w:t>
      </w:r>
      <w:r w:rsidR="002C0E4C">
        <w:rPr>
          <w:rFonts w:ascii="Times New Roman" w:eastAsia="Times New Roman" w:hAnsi="Times New Roman" w:cs="Times New Roman"/>
        </w:rPr>
        <w:t>S</w:t>
      </w:r>
      <w:r>
        <w:rPr>
          <w:rFonts w:ascii="Times New Roman" w:eastAsia="Times New Roman" w:hAnsi="Times New Roman" w:cs="Times New Roman"/>
        </w:rPr>
        <w:t xml:space="preserve">cience </w:t>
      </w:r>
      <w:r w:rsidR="002C0E4C">
        <w:rPr>
          <w:rFonts w:ascii="Times New Roman" w:eastAsia="Times New Roman" w:hAnsi="Times New Roman" w:cs="Times New Roman"/>
        </w:rPr>
        <w:t>A</w:t>
      </w:r>
      <w:r>
        <w:rPr>
          <w:rFonts w:ascii="Times New Roman" w:eastAsia="Times New Roman" w:hAnsi="Times New Roman" w:cs="Times New Roman"/>
        </w:rPr>
        <w:t xml:space="preserve">dvisory </w:t>
      </w:r>
      <w:r w:rsidR="002C0E4C">
        <w:rPr>
          <w:rFonts w:ascii="Times New Roman" w:eastAsia="Times New Roman" w:hAnsi="Times New Roman" w:cs="Times New Roman"/>
        </w:rPr>
        <w:t>C</w:t>
      </w:r>
      <w:r>
        <w:rPr>
          <w:rFonts w:ascii="Times New Roman" w:eastAsia="Times New Roman" w:hAnsi="Times New Roman" w:cs="Times New Roman"/>
        </w:rPr>
        <w:t>ouncil, and wrote proposals to obtain grants to further the initiatives of the faculty.</w:t>
      </w:r>
    </w:p>
    <w:p w:rsidR="00BD76E6" w:rsidRDefault="00BD76E6">
      <w:pPr>
        <w:tabs>
          <w:tab w:val="left" w:pos="720"/>
        </w:tabs>
        <w:spacing w:line="240" w:lineRule="auto"/>
        <w:ind w:left="720"/>
        <w:contextualSpacing w:val="0"/>
        <w:rPr>
          <w:rFonts w:ascii="Times New Roman" w:eastAsia="Times New Roman" w:hAnsi="Times New Roman" w:cs="Times New Roman"/>
        </w:rPr>
      </w:pPr>
    </w:p>
    <w:p w:rsidR="00BD76E6" w:rsidRDefault="009B2E35">
      <w:pPr>
        <w:tabs>
          <w:tab w:val="left" w:pos="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Selected Accomplishments: </w:t>
      </w:r>
    </w:p>
    <w:p w:rsidR="00BD76E6" w:rsidRDefault="009B2E35">
      <w:pPr>
        <w:numPr>
          <w:ilvl w:val="0"/>
          <w:numId w:val="7"/>
        </w:numPr>
        <w:tabs>
          <w:tab w:val="left" w:pos="720"/>
        </w:tabs>
        <w:spacing w:line="240" w:lineRule="auto"/>
        <w:ind w:left="1080"/>
        <w:contextualSpacing w:val="0"/>
      </w:pPr>
      <w:r>
        <w:rPr>
          <w:rFonts w:ascii="Times New Roman" w:eastAsia="Times New Roman" w:hAnsi="Times New Roman" w:cs="Times New Roman"/>
        </w:rPr>
        <w:t>Served as the division’s administrative representative on the University’s Vision Committee that created a five-year strategic plan.</w:t>
      </w:r>
    </w:p>
    <w:p w:rsidR="00BD76E6" w:rsidRDefault="002C0E4C">
      <w:pPr>
        <w:numPr>
          <w:ilvl w:val="0"/>
          <w:numId w:val="7"/>
        </w:numPr>
        <w:tabs>
          <w:tab w:val="left" w:pos="720"/>
        </w:tabs>
        <w:spacing w:line="240" w:lineRule="auto"/>
        <w:ind w:left="1080"/>
        <w:contextualSpacing w:val="0"/>
      </w:pPr>
      <w:r>
        <w:rPr>
          <w:rFonts w:ascii="Times New Roman" w:eastAsia="Times New Roman" w:hAnsi="Times New Roman" w:cs="Times New Roman"/>
        </w:rPr>
        <w:t>Co-developed the u</w:t>
      </w:r>
      <w:r w:rsidR="009B2E35">
        <w:rPr>
          <w:rFonts w:ascii="Times New Roman" w:eastAsia="Times New Roman" w:hAnsi="Times New Roman" w:cs="Times New Roman"/>
        </w:rPr>
        <w:t xml:space="preserve">niversity’s faculty appraisal system. </w:t>
      </w:r>
    </w:p>
    <w:p w:rsidR="00BD76E6" w:rsidRDefault="009B2E35">
      <w:pPr>
        <w:numPr>
          <w:ilvl w:val="0"/>
          <w:numId w:val="7"/>
        </w:numPr>
        <w:tabs>
          <w:tab w:val="left" w:pos="720"/>
        </w:tabs>
        <w:spacing w:line="240" w:lineRule="auto"/>
        <w:ind w:left="1080"/>
        <w:contextualSpacing w:val="0"/>
      </w:pPr>
      <w:r>
        <w:rPr>
          <w:rFonts w:ascii="Times New Roman" w:eastAsia="Times New Roman" w:hAnsi="Times New Roman" w:cs="Times New Roman"/>
        </w:rPr>
        <w:t xml:space="preserve">Obtained funding from the National Science Foundation, Dow Chemical, and the Virginia Environmental Institute to initiate the Kanawha River Project. </w:t>
      </w:r>
    </w:p>
    <w:p w:rsidR="00BD76E6" w:rsidRDefault="00BD76E6">
      <w:pPr>
        <w:tabs>
          <w:tab w:val="left" w:pos="720"/>
        </w:tabs>
        <w:spacing w:line="240" w:lineRule="auto"/>
        <w:contextualSpacing w:val="0"/>
        <w:rPr>
          <w:rFonts w:ascii="Times New Roman" w:eastAsia="Times New Roman" w:hAnsi="Times New Roman" w:cs="Times New Roman"/>
          <w:b/>
        </w:rPr>
      </w:pPr>
    </w:p>
    <w:p w:rsidR="00BD76E6" w:rsidRDefault="009B2E35" w:rsidP="00891DDE">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Chair, Chemistry Department, 1997 – 2000</w:t>
      </w:r>
    </w:p>
    <w:p w:rsidR="00BD76E6" w:rsidRDefault="009B2E35" w:rsidP="00891DDE">
      <w:pPr>
        <w:tabs>
          <w:tab w:val="left" w:pos="0"/>
          <w:tab w:val="left" w:pos="720"/>
        </w:tabs>
        <w:spacing w:line="240" w:lineRule="auto"/>
        <w:ind w:left="720" w:hanging="720"/>
        <w:contextualSpacing w:val="0"/>
        <w:rPr>
          <w:rFonts w:ascii="Times New Roman" w:eastAsia="Times New Roman" w:hAnsi="Times New Roman" w:cs="Times New Roman"/>
          <w:b/>
        </w:rPr>
      </w:pPr>
      <w:r>
        <w:rPr>
          <w:rFonts w:ascii="Times New Roman" w:eastAsia="Times New Roman" w:hAnsi="Times New Roman" w:cs="Times New Roman"/>
          <w:b/>
        </w:rPr>
        <w:t xml:space="preserve">Marist College, Poughkeepsie, NY </w:t>
      </w:r>
    </w:p>
    <w:p w:rsidR="00BD76E6" w:rsidRDefault="00BD76E6">
      <w:pPr>
        <w:tabs>
          <w:tab w:val="left" w:pos="720"/>
        </w:tabs>
        <w:spacing w:line="240" w:lineRule="auto"/>
        <w:ind w:left="720"/>
        <w:contextualSpacing w:val="0"/>
        <w:rPr>
          <w:rFonts w:ascii="Times New Roman" w:eastAsia="Times New Roman" w:hAnsi="Times New Roman" w:cs="Times New Roman"/>
          <w:i/>
          <w:sz w:val="20"/>
          <w:szCs w:val="20"/>
        </w:rPr>
      </w:pPr>
    </w:p>
    <w:p w:rsidR="00BD76E6" w:rsidRDefault="009B2E35" w:rsidP="002C0E4C">
      <w:pPr>
        <w:spacing w:line="240" w:lineRule="auto"/>
        <w:contextualSpacing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Marist College is a private comprehensive liberal arts college with an undergraduate enrollment of 4200 students. </w:t>
      </w:r>
    </w:p>
    <w:p w:rsidR="00BD76E6" w:rsidRDefault="00BD76E6">
      <w:pPr>
        <w:tabs>
          <w:tab w:val="left" w:pos="720"/>
        </w:tabs>
        <w:spacing w:line="240" w:lineRule="auto"/>
        <w:contextualSpacing w:val="0"/>
        <w:rPr>
          <w:rFonts w:ascii="Times New Roman" w:eastAsia="Times New Roman" w:hAnsi="Times New Roman" w:cs="Times New Roman"/>
          <w:sz w:val="20"/>
          <w:szCs w:val="20"/>
        </w:rPr>
      </w:pPr>
    </w:p>
    <w:p w:rsidR="00BD76E6" w:rsidRDefault="009B2E35">
      <w:pPr>
        <w:tabs>
          <w:tab w:val="left" w:pos="720"/>
        </w:tabs>
        <w:spacing w:line="240" w:lineRule="auto"/>
        <w:contextualSpacing w:val="0"/>
      </w:pPr>
      <w:r>
        <w:rPr>
          <w:rFonts w:ascii="Times New Roman" w:eastAsia="Times New Roman" w:hAnsi="Times New Roman" w:cs="Times New Roman"/>
        </w:rPr>
        <w:t>Oversaw the daily operation of the department.</w:t>
      </w:r>
      <w:r>
        <w:rPr>
          <w:rFonts w:ascii="Garamond" w:eastAsia="Garamond" w:hAnsi="Garamond" w:cs="Garamond"/>
          <w:b/>
        </w:rPr>
        <w:t xml:space="preserve"> </w:t>
      </w:r>
      <w:r>
        <w:rPr>
          <w:rFonts w:ascii="Times New Roman" w:eastAsia="Times New Roman" w:hAnsi="Times New Roman" w:cs="Times New Roman"/>
        </w:rPr>
        <w:t>Scheduled all chemistry and physics courses each semester.</w:t>
      </w:r>
      <w:r>
        <w:rPr>
          <w:rFonts w:ascii="Garamond" w:eastAsia="Garamond" w:hAnsi="Garamond" w:cs="Garamond"/>
          <w:b/>
        </w:rPr>
        <w:t xml:space="preserve"> </w:t>
      </w:r>
      <w:r>
        <w:rPr>
          <w:rFonts w:ascii="Times New Roman" w:eastAsia="Times New Roman" w:hAnsi="Times New Roman" w:cs="Times New Roman"/>
        </w:rPr>
        <w:t>Observed and evaluated all non-tenure track faculty.</w:t>
      </w:r>
      <w:r>
        <w:rPr>
          <w:rFonts w:ascii="Garamond" w:eastAsia="Garamond" w:hAnsi="Garamond" w:cs="Garamond"/>
          <w:b/>
        </w:rPr>
        <w:t xml:space="preserve"> </w:t>
      </w:r>
      <w:r>
        <w:rPr>
          <w:rFonts w:ascii="Times New Roman" w:eastAsia="Times New Roman" w:hAnsi="Times New Roman" w:cs="Times New Roman"/>
        </w:rPr>
        <w:t xml:space="preserve">Chaired all search committees for tenure track replacement positions in the department. </w:t>
      </w:r>
    </w:p>
    <w:p w:rsidR="00E847BD" w:rsidRDefault="00E847BD">
      <w:pPr>
        <w:pStyle w:val="Heading1"/>
        <w:spacing w:line="240" w:lineRule="auto"/>
        <w:ind w:left="-180"/>
        <w:contextualSpacing w:val="0"/>
      </w:pPr>
      <w:bookmarkStart w:id="7" w:name="_w96ynjkeu1cl" w:colFirst="0" w:colLast="0"/>
      <w:bookmarkEnd w:id="7"/>
      <w:r>
        <w:t>Consulting Experience</w:t>
      </w:r>
    </w:p>
    <w:p w:rsidR="00E847BD" w:rsidRPr="00E847BD" w:rsidRDefault="00E847BD" w:rsidP="00E847BD">
      <w:pPr>
        <w:rPr>
          <w:rFonts w:ascii="Times New Roman" w:hAnsi="Times New Roman" w:cs="Times New Roman"/>
          <w:b/>
        </w:rPr>
      </w:pPr>
      <w:r w:rsidRPr="00E847BD">
        <w:rPr>
          <w:rFonts w:ascii="Times New Roman" w:hAnsi="Times New Roman" w:cs="Times New Roman"/>
          <w:b/>
        </w:rPr>
        <w:t>Higher Education Consultant, 2020 – present</w:t>
      </w:r>
    </w:p>
    <w:p w:rsidR="00E847BD" w:rsidRPr="00E847BD" w:rsidRDefault="00E847BD" w:rsidP="00E847BD">
      <w:pPr>
        <w:rPr>
          <w:rFonts w:ascii="Times New Roman" w:hAnsi="Times New Roman" w:cs="Times New Roman"/>
          <w:b/>
        </w:rPr>
      </w:pPr>
      <w:r w:rsidRPr="00E847BD">
        <w:rPr>
          <w:rFonts w:ascii="Times New Roman" w:hAnsi="Times New Roman" w:cs="Times New Roman"/>
          <w:b/>
        </w:rPr>
        <w:t>Dutcher, LLC</w:t>
      </w:r>
    </w:p>
    <w:p w:rsidR="00BD76E6" w:rsidRDefault="009B2E35">
      <w:pPr>
        <w:pStyle w:val="Heading1"/>
        <w:spacing w:line="240" w:lineRule="auto"/>
        <w:ind w:left="-180"/>
        <w:contextualSpacing w:val="0"/>
        <w:rPr>
          <w:rFonts w:ascii="Times New Roman" w:eastAsia="Times New Roman" w:hAnsi="Times New Roman" w:cs="Times New Roman"/>
        </w:rPr>
      </w:pPr>
      <w:r>
        <w:t>Teaching Experience</w:t>
      </w:r>
    </w:p>
    <w:p w:rsidR="00BD76E6" w:rsidRDefault="009B2E35">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Professor of Chemistry, 2013 – present</w:t>
      </w:r>
    </w:p>
    <w:p w:rsidR="00BD76E6" w:rsidRDefault="009B2E35">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Meredith College, Raleigh, NC</w:t>
      </w:r>
    </w:p>
    <w:p w:rsidR="00BD76E6" w:rsidRDefault="009B2E35">
      <w:pPr>
        <w:numPr>
          <w:ilvl w:val="0"/>
          <w:numId w:val="3"/>
        </w:numPr>
        <w:tabs>
          <w:tab w:val="left" w:pos="0"/>
        </w:tabs>
        <w:spacing w:line="240" w:lineRule="auto"/>
        <w:contextualSpacing w:val="0"/>
      </w:pPr>
      <w:r>
        <w:rPr>
          <w:rFonts w:ascii="Times New Roman" w:eastAsia="Times New Roman" w:hAnsi="Times New Roman" w:cs="Times New Roman"/>
        </w:rPr>
        <w:t>Environmental Chemistry</w:t>
      </w:r>
    </w:p>
    <w:p w:rsidR="00BD76E6" w:rsidRDefault="009B2E35">
      <w:pPr>
        <w:numPr>
          <w:ilvl w:val="0"/>
          <w:numId w:val="3"/>
        </w:numPr>
        <w:tabs>
          <w:tab w:val="left" w:pos="0"/>
        </w:tabs>
        <w:spacing w:line="240" w:lineRule="auto"/>
        <w:contextualSpacing w:val="0"/>
      </w:pPr>
      <w:r>
        <w:rPr>
          <w:rFonts w:ascii="Times New Roman" w:eastAsia="Times New Roman" w:hAnsi="Times New Roman" w:cs="Times New Roman"/>
        </w:rPr>
        <w:t>Instrumenta</w:t>
      </w:r>
      <w:r w:rsidR="00891DDE">
        <w:rPr>
          <w:rFonts w:ascii="Times New Roman" w:eastAsia="Times New Roman" w:hAnsi="Times New Roman" w:cs="Times New Roman"/>
        </w:rPr>
        <w:t>l Analysis</w:t>
      </w:r>
    </w:p>
    <w:p w:rsidR="00BD76E6" w:rsidRDefault="00BD76E6">
      <w:pPr>
        <w:tabs>
          <w:tab w:val="left" w:pos="0"/>
        </w:tabs>
        <w:spacing w:line="240" w:lineRule="auto"/>
        <w:ind w:left="360"/>
        <w:contextualSpacing w:val="0"/>
        <w:rPr>
          <w:rFonts w:ascii="Times New Roman" w:eastAsia="Times New Roman" w:hAnsi="Times New Roman" w:cs="Times New Roman"/>
        </w:rPr>
      </w:pPr>
    </w:p>
    <w:p w:rsidR="00BD76E6" w:rsidRDefault="009B2E35">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Professor of Chemistry, 2005 – 2013</w:t>
      </w:r>
    </w:p>
    <w:p w:rsidR="00BD76E6" w:rsidRDefault="009B2E35" w:rsidP="00891DDE">
      <w:pPr>
        <w:tabs>
          <w:tab w:val="left" w:pos="720"/>
        </w:tabs>
        <w:spacing w:line="240" w:lineRule="auto"/>
        <w:ind w:left="720" w:hanging="720"/>
        <w:contextualSpacing w:val="0"/>
        <w:rPr>
          <w:rFonts w:ascii="Times New Roman" w:eastAsia="Times New Roman" w:hAnsi="Times New Roman" w:cs="Times New Roman"/>
          <w:b/>
        </w:rPr>
      </w:pPr>
      <w:r>
        <w:rPr>
          <w:rFonts w:ascii="Times New Roman" w:eastAsia="Times New Roman" w:hAnsi="Times New Roman" w:cs="Times New Roman"/>
          <w:b/>
        </w:rPr>
        <w:t>Widener University, Chester PA</w:t>
      </w:r>
    </w:p>
    <w:p w:rsidR="00BD76E6" w:rsidRDefault="009B2E35">
      <w:pPr>
        <w:numPr>
          <w:ilvl w:val="0"/>
          <w:numId w:val="4"/>
        </w:numPr>
        <w:tabs>
          <w:tab w:val="left" w:pos="720"/>
        </w:tabs>
        <w:spacing w:line="240" w:lineRule="auto"/>
        <w:ind w:left="1080"/>
        <w:contextualSpacing w:val="0"/>
        <w:rPr>
          <w:b/>
        </w:rPr>
      </w:pPr>
      <w:r>
        <w:rPr>
          <w:rFonts w:ascii="Times New Roman" w:eastAsia="Times New Roman" w:hAnsi="Times New Roman" w:cs="Times New Roman"/>
        </w:rPr>
        <w:t xml:space="preserve">Values Seminar </w:t>
      </w:r>
    </w:p>
    <w:p w:rsidR="00BD76E6" w:rsidRDefault="009B2E35">
      <w:pPr>
        <w:numPr>
          <w:ilvl w:val="0"/>
          <w:numId w:val="4"/>
        </w:numPr>
        <w:tabs>
          <w:tab w:val="left" w:pos="720"/>
        </w:tabs>
        <w:spacing w:line="240" w:lineRule="auto"/>
        <w:ind w:left="1080"/>
        <w:contextualSpacing w:val="0"/>
        <w:rPr>
          <w:b/>
        </w:rPr>
      </w:pPr>
      <w:r>
        <w:rPr>
          <w:rFonts w:ascii="Times New Roman" w:eastAsia="Times New Roman" w:hAnsi="Times New Roman" w:cs="Times New Roman"/>
        </w:rPr>
        <w:t xml:space="preserve">Freshman Seminar </w:t>
      </w:r>
    </w:p>
    <w:p w:rsidR="00BD76E6" w:rsidRDefault="00BD76E6">
      <w:pPr>
        <w:tabs>
          <w:tab w:val="left" w:pos="720"/>
        </w:tabs>
        <w:spacing w:line="240" w:lineRule="auto"/>
        <w:ind w:left="-180"/>
        <w:contextualSpacing w:val="0"/>
        <w:rPr>
          <w:rFonts w:ascii="Times New Roman" w:eastAsia="Times New Roman" w:hAnsi="Times New Roman" w:cs="Times New Roman"/>
          <w:b/>
        </w:rPr>
      </w:pPr>
    </w:p>
    <w:p w:rsidR="00BD76E6" w:rsidRDefault="009B2E35">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Maier Endowed Chair of Environmental Science, 2000 – 2005 </w:t>
      </w:r>
    </w:p>
    <w:p w:rsidR="00BD76E6" w:rsidRDefault="009B2E35" w:rsidP="00891DDE">
      <w:pPr>
        <w:tabs>
          <w:tab w:val="left" w:pos="720"/>
        </w:tabs>
        <w:spacing w:line="240" w:lineRule="auto"/>
        <w:ind w:left="720" w:hanging="720"/>
        <w:contextualSpacing w:val="0"/>
        <w:rPr>
          <w:rFonts w:ascii="Times New Roman" w:eastAsia="Times New Roman" w:hAnsi="Times New Roman" w:cs="Times New Roman"/>
          <w:b/>
        </w:rPr>
      </w:pPr>
      <w:r>
        <w:rPr>
          <w:rFonts w:ascii="Times New Roman" w:eastAsia="Times New Roman" w:hAnsi="Times New Roman" w:cs="Times New Roman"/>
          <w:b/>
        </w:rPr>
        <w:t>University of Charleston, Charleston, WV</w:t>
      </w:r>
    </w:p>
    <w:p w:rsidR="00BD76E6" w:rsidRDefault="009B2E35">
      <w:pPr>
        <w:numPr>
          <w:ilvl w:val="0"/>
          <w:numId w:val="5"/>
        </w:numPr>
        <w:tabs>
          <w:tab w:val="left" w:pos="720"/>
        </w:tabs>
        <w:spacing w:line="240" w:lineRule="auto"/>
        <w:ind w:left="1080"/>
        <w:contextualSpacing w:val="0"/>
      </w:pPr>
      <w:r>
        <w:rPr>
          <w:rFonts w:ascii="Times New Roman" w:eastAsia="Times New Roman" w:hAnsi="Times New Roman" w:cs="Times New Roman"/>
        </w:rPr>
        <w:t xml:space="preserve">Revamped the University’s </w:t>
      </w:r>
      <w:r>
        <w:rPr>
          <w:rFonts w:ascii="Times New Roman" w:eastAsia="Times New Roman" w:hAnsi="Times New Roman" w:cs="Times New Roman"/>
          <w:i/>
        </w:rPr>
        <w:t>Introduction to Environmental Concerns</w:t>
      </w:r>
      <w:r>
        <w:rPr>
          <w:rFonts w:ascii="Times New Roman" w:eastAsia="Times New Roman" w:hAnsi="Times New Roman" w:cs="Times New Roman"/>
        </w:rPr>
        <w:t xml:space="preserve"> course. </w:t>
      </w:r>
    </w:p>
    <w:p w:rsidR="00BD76E6" w:rsidRDefault="009B2E35">
      <w:pPr>
        <w:numPr>
          <w:ilvl w:val="0"/>
          <w:numId w:val="5"/>
        </w:numPr>
        <w:tabs>
          <w:tab w:val="left" w:pos="720"/>
        </w:tabs>
        <w:spacing w:line="240" w:lineRule="auto"/>
        <w:ind w:left="1080"/>
        <w:contextualSpacing w:val="0"/>
      </w:pPr>
      <w:r>
        <w:rPr>
          <w:rFonts w:ascii="Times New Roman" w:eastAsia="Times New Roman" w:hAnsi="Times New Roman" w:cs="Times New Roman"/>
        </w:rPr>
        <w:t xml:space="preserve">Developed new courses in environmental science including </w:t>
      </w:r>
      <w:r>
        <w:rPr>
          <w:rFonts w:ascii="Times New Roman" w:eastAsia="Times New Roman" w:hAnsi="Times New Roman" w:cs="Times New Roman"/>
          <w:i/>
        </w:rPr>
        <w:t>Introductory GIS</w:t>
      </w:r>
      <w:r>
        <w:rPr>
          <w:rFonts w:ascii="Times New Roman" w:eastAsia="Times New Roman" w:hAnsi="Times New Roman" w:cs="Times New Roman"/>
        </w:rPr>
        <w:t xml:space="preserve">, </w:t>
      </w:r>
      <w:r>
        <w:rPr>
          <w:rFonts w:ascii="Times New Roman" w:eastAsia="Times New Roman" w:hAnsi="Times New Roman" w:cs="Times New Roman"/>
          <w:i/>
        </w:rPr>
        <w:t>Environmental Assessment</w:t>
      </w:r>
      <w:r>
        <w:rPr>
          <w:rFonts w:ascii="Times New Roman" w:eastAsia="Times New Roman" w:hAnsi="Times New Roman" w:cs="Times New Roman"/>
        </w:rPr>
        <w:t xml:space="preserve">, </w:t>
      </w:r>
      <w:r>
        <w:rPr>
          <w:rFonts w:ascii="Times New Roman" w:eastAsia="Times New Roman" w:hAnsi="Times New Roman" w:cs="Times New Roman"/>
          <w:i/>
        </w:rPr>
        <w:t>Laboratory Methods of Analysis</w:t>
      </w:r>
      <w:r>
        <w:rPr>
          <w:rFonts w:ascii="Times New Roman" w:eastAsia="Times New Roman" w:hAnsi="Times New Roman" w:cs="Times New Roman"/>
        </w:rPr>
        <w:t xml:space="preserve">, and </w:t>
      </w:r>
      <w:r>
        <w:rPr>
          <w:rFonts w:ascii="Times New Roman" w:eastAsia="Times New Roman" w:hAnsi="Times New Roman" w:cs="Times New Roman"/>
          <w:i/>
        </w:rPr>
        <w:t>Environment and the Media</w:t>
      </w:r>
      <w:r>
        <w:rPr>
          <w:rFonts w:ascii="Times New Roman" w:eastAsia="Times New Roman" w:hAnsi="Times New Roman" w:cs="Times New Roman"/>
        </w:rPr>
        <w:t xml:space="preserve">. </w:t>
      </w:r>
    </w:p>
    <w:p w:rsidR="00BD76E6" w:rsidRDefault="009B2E35">
      <w:pPr>
        <w:numPr>
          <w:ilvl w:val="0"/>
          <w:numId w:val="5"/>
        </w:numPr>
        <w:tabs>
          <w:tab w:val="left" w:pos="720"/>
        </w:tabs>
        <w:spacing w:line="240" w:lineRule="auto"/>
        <w:ind w:left="1080"/>
        <w:contextualSpacing w:val="0"/>
      </w:pPr>
      <w:r>
        <w:rPr>
          <w:rFonts w:ascii="Times New Roman" w:eastAsia="Times New Roman" w:hAnsi="Times New Roman" w:cs="Times New Roman"/>
        </w:rPr>
        <w:t>Developed the junior-level proposal writing course taken by all science majors.</w:t>
      </w:r>
    </w:p>
    <w:p w:rsidR="00BD76E6" w:rsidRDefault="009B2E35">
      <w:pPr>
        <w:numPr>
          <w:ilvl w:val="0"/>
          <w:numId w:val="5"/>
        </w:numPr>
        <w:tabs>
          <w:tab w:val="left" w:pos="720"/>
        </w:tabs>
        <w:spacing w:line="240" w:lineRule="auto"/>
        <w:ind w:left="1080"/>
        <w:contextualSpacing w:val="0"/>
      </w:pPr>
      <w:r>
        <w:rPr>
          <w:rFonts w:ascii="Times New Roman" w:eastAsia="Times New Roman" w:hAnsi="Times New Roman" w:cs="Times New Roman"/>
        </w:rPr>
        <w:t xml:space="preserve">Developed a course on the </w:t>
      </w:r>
      <w:r>
        <w:rPr>
          <w:rFonts w:ascii="Times New Roman" w:eastAsia="Times New Roman" w:hAnsi="Times New Roman" w:cs="Times New Roman"/>
          <w:i/>
        </w:rPr>
        <w:t>History of Science</w:t>
      </w:r>
      <w:r>
        <w:rPr>
          <w:rFonts w:ascii="Times New Roman" w:eastAsia="Times New Roman" w:hAnsi="Times New Roman" w:cs="Times New Roman"/>
        </w:rPr>
        <w:t xml:space="preserve"> taken by both science majors and education majors.</w:t>
      </w:r>
    </w:p>
    <w:p w:rsidR="00BD76E6" w:rsidRDefault="009B2E35">
      <w:pPr>
        <w:numPr>
          <w:ilvl w:val="0"/>
          <w:numId w:val="5"/>
        </w:numPr>
        <w:tabs>
          <w:tab w:val="left" w:pos="720"/>
        </w:tabs>
        <w:spacing w:line="240" w:lineRule="auto"/>
        <w:ind w:left="1080"/>
        <w:contextualSpacing w:val="0"/>
      </w:pPr>
      <w:r>
        <w:rPr>
          <w:rFonts w:ascii="Times New Roman" w:eastAsia="Times New Roman" w:hAnsi="Times New Roman" w:cs="Times New Roman"/>
        </w:rPr>
        <w:t>Oversaw most research projects involving environmental science students.</w:t>
      </w:r>
    </w:p>
    <w:p w:rsidR="00BD76E6" w:rsidRDefault="009B2E35">
      <w:pPr>
        <w:numPr>
          <w:ilvl w:val="0"/>
          <w:numId w:val="5"/>
        </w:numPr>
        <w:tabs>
          <w:tab w:val="left" w:pos="720"/>
        </w:tabs>
        <w:spacing w:line="240" w:lineRule="auto"/>
        <w:ind w:left="1080"/>
        <w:contextualSpacing w:val="0"/>
      </w:pPr>
      <w:r>
        <w:rPr>
          <w:rFonts w:ascii="Times New Roman" w:eastAsia="Times New Roman" w:hAnsi="Times New Roman" w:cs="Times New Roman"/>
        </w:rPr>
        <w:t xml:space="preserve">Additional teaching duties included mathematics and chemistry courses for nursing majors, environmental science courses, and advanced analytical chemistry courses. </w:t>
      </w:r>
    </w:p>
    <w:p w:rsidR="00BD76E6" w:rsidRDefault="00BD76E6">
      <w:pPr>
        <w:tabs>
          <w:tab w:val="left" w:pos="720"/>
        </w:tabs>
        <w:spacing w:line="240" w:lineRule="auto"/>
        <w:ind w:left="-180"/>
        <w:contextualSpacing w:val="0"/>
        <w:rPr>
          <w:rFonts w:ascii="Times New Roman" w:eastAsia="Times New Roman" w:hAnsi="Times New Roman" w:cs="Times New Roman"/>
          <w:b/>
        </w:rPr>
      </w:pPr>
    </w:p>
    <w:p w:rsidR="00BD76E6" w:rsidRDefault="009B2E35">
      <w:pPr>
        <w:tabs>
          <w:tab w:val="left" w:pos="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b/>
        </w:rPr>
        <w:t>Associate Professor, 1996 – 2000; Assistant Professor, 1991 – 1996</w:t>
      </w:r>
    </w:p>
    <w:p w:rsidR="00BD76E6" w:rsidRDefault="009B2E35" w:rsidP="00891DDE">
      <w:pPr>
        <w:tabs>
          <w:tab w:val="left" w:pos="720"/>
        </w:tabs>
        <w:spacing w:line="240" w:lineRule="auto"/>
        <w:ind w:left="720" w:hanging="720"/>
        <w:contextualSpacing w:val="0"/>
        <w:rPr>
          <w:rFonts w:ascii="Times New Roman" w:eastAsia="Times New Roman" w:hAnsi="Times New Roman" w:cs="Times New Roman"/>
          <w:b/>
        </w:rPr>
      </w:pPr>
      <w:r>
        <w:rPr>
          <w:rFonts w:ascii="Times New Roman" w:eastAsia="Times New Roman" w:hAnsi="Times New Roman" w:cs="Times New Roman"/>
          <w:b/>
        </w:rPr>
        <w:t xml:space="preserve">Marist College, Poughkeepsie, NY </w:t>
      </w:r>
    </w:p>
    <w:p w:rsidR="00BD76E6" w:rsidRDefault="009B2E35">
      <w:pPr>
        <w:numPr>
          <w:ilvl w:val="0"/>
          <w:numId w:val="2"/>
        </w:numPr>
        <w:tabs>
          <w:tab w:val="left" w:pos="720"/>
        </w:tabs>
        <w:spacing w:line="240" w:lineRule="auto"/>
        <w:ind w:left="1080"/>
        <w:contextualSpacing w:val="0"/>
      </w:pPr>
      <w:r>
        <w:rPr>
          <w:rFonts w:ascii="Times New Roman" w:eastAsia="Times New Roman" w:hAnsi="Times New Roman" w:cs="Times New Roman"/>
        </w:rPr>
        <w:t xml:space="preserve">Revamped the college’s </w:t>
      </w:r>
      <w:r>
        <w:rPr>
          <w:rFonts w:ascii="Times New Roman" w:eastAsia="Times New Roman" w:hAnsi="Times New Roman" w:cs="Times New Roman"/>
          <w:i/>
        </w:rPr>
        <w:t>Environmental Chemistry</w:t>
      </w:r>
      <w:r>
        <w:rPr>
          <w:rFonts w:ascii="Times New Roman" w:eastAsia="Times New Roman" w:hAnsi="Times New Roman" w:cs="Times New Roman"/>
        </w:rPr>
        <w:t xml:space="preserve">, </w:t>
      </w:r>
      <w:r>
        <w:rPr>
          <w:rFonts w:ascii="Times New Roman" w:eastAsia="Times New Roman" w:hAnsi="Times New Roman" w:cs="Times New Roman"/>
          <w:i/>
        </w:rPr>
        <w:t>Environmental Chemistry Laboratory</w:t>
      </w:r>
      <w:r>
        <w:rPr>
          <w:rFonts w:ascii="Times New Roman" w:eastAsia="Times New Roman" w:hAnsi="Times New Roman" w:cs="Times New Roman"/>
        </w:rPr>
        <w:t xml:space="preserve">, </w:t>
      </w:r>
      <w:r>
        <w:rPr>
          <w:rFonts w:ascii="Times New Roman" w:eastAsia="Times New Roman" w:hAnsi="Times New Roman" w:cs="Times New Roman"/>
          <w:i/>
        </w:rPr>
        <w:t>Quantitative Analysis</w:t>
      </w:r>
      <w:r>
        <w:rPr>
          <w:rFonts w:ascii="Times New Roman" w:eastAsia="Times New Roman" w:hAnsi="Times New Roman" w:cs="Times New Roman"/>
        </w:rPr>
        <w:t xml:space="preserve">, </w:t>
      </w:r>
      <w:r>
        <w:rPr>
          <w:rFonts w:ascii="Times New Roman" w:eastAsia="Times New Roman" w:hAnsi="Times New Roman" w:cs="Times New Roman"/>
          <w:i/>
        </w:rPr>
        <w:t>Instrumental Methods of Analysis</w:t>
      </w:r>
      <w:r>
        <w:rPr>
          <w:rFonts w:ascii="Times New Roman" w:eastAsia="Times New Roman" w:hAnsi="Times New Roman" w:cs="Times New Roman"/>
        </w:rPr>
        <w:t xml:space="preserve">, and </w:t>
      </w:r>
      <w:r>
        <w:rPr>
          <w:rFonts w:ascii="Times New Roman" w:eastAsia="Times New Roman" w:hAnsi="Times New Roman" w:cs="Times New Roman"/>
          <w:i/>
        </w:rPr>
        <w:t>Physical Chemistry Laboratory</w:t>
      </w:r>
      <w:r>
        <w:rPr>
          <w:rFonts w:ascii="Times New Roman" w:eastAsia="Times New Roman" w:hAnsi="Times New Roman" w:cs="Times New Roman"/>
        </w:rPr>
        <w:t xml:space="preserve"> courses.</w:t>
      </w:r>
    </w:p>
    <w:p w:rsidR="00BD76E6" w:rsidRDefault="009B2E35">
      <w:pPr>
        <w:numPr>
          <w:ilvl w:val="0"/>
          <w:numId w:val="2"/>
        </w:numPr>
        <w:tabs>
          <w:tab w:val="left" w:pos="720"/>
        </w:tabs>
        <w:spacing w:line="240" w:lineRule="auto"/>
        <w:ind w:left="1080"/>
        <w:contextualSpacing w:val="0"/>
      </w:pPr>
      <w:r>
        <w:rPr>
          <w:rFonts w:ascii="Times New Roman" w:eastAsia="Times New Roman" w:hAnsi="Times New Roman" w:cs="Times New Roman"/>
        </w:rPr>
        <w:t>Developed laboratory manuals for all laboratory based chemistry courses.</w:t>
      </w:r>
    </w:p>
    <w:p w:rsidR="00BD76E6" w:rsidRDefault="009B2E35">
      <w:pPr>
        <w:numPr>
          <w:ilvl w:val="0"/>
          <w:numId w:val="2"/>
        </w:numPr>
        <w:tabs>
          <w:tab w:val="left" w:pos="720"/>
        </w:tabs>
        <w:spacing w:line="240" w:lineRule="auto"/>
        <w:ind w:left="1080"/>
        <w:contextualSpacing w:val="0"/>
      </w:pPr>
      <w:r>
        <w:rPr>
          <w:rFonts w:ascii="Times New Roman" w:eastAsia="Times New Roman" w:hAnsi="Times New Roman" w:cs="Times New Roman"/>
        </w:rPr>
        <w:t xml:space="preserve">Taught summer workshops for gifted high school students (High School of Excellence). </w:t>
      </w:r>
    </w:p>
    <w:p w:rsidR="00BD76E6" w:rsidRDefault="009B2E35">
      <w:pPr>
        <w:numPr>
          <w:ilvl w:val="0"/>
          <w:numId w:val="2"/>
        </w:numPr>
        <w:tabs>
          <w:tab w:val="left" w:pos="720"/>
        </w:tabs>
        <w:spacing w:line="240" w:lineRule="auto"/>
        <w:ind w:left="1080"/>
        <w:contextualSpacing w:val="0"/>
      </w:pPr>
      <w:r>
        <w:rPr>
          <w:rFonts w:ascii="Times New Roman" w:eastAsia="Times New Roman" w:hAnsi="Times New Roman" w:cs="Times New Roman"/>
        </w:rPr>
        <w:t xml:space="preserve">Taught summer workshops for high school teachers (NSF funded </w:t>
      </w:r>
      <w:r>
        <w:rPr>
          <w:rFonts w:ascii="Times New Roman" w:eastAsia="Times New Roman" w:hAnsi="Times New Roman" w:cs="Times New Roman"/>
          <w:i/>
        </w:rPr>
        <w:t>Science on the Move</w:t>
      </w:r>
      <w:r>
        <w:rPr>
          <w:rFonts w:ascii="Times New Roman" w:eastAsia="Times New Roman" w:hAnsi="Times New Roman" w:cs="Times New Roman"/>
        </w:rPr>
        <w:t xml:space="preserve"> program). </w:t>
      </w:r>
    </w:p>
    <w:p w:rsidR="00BD76E6" w:rsidRDefault="009B2E35">
      <w:pPr>
        <w:numPr>
          <w:ilvl w:val="0"/>
          <w:numId w:val="2"/>
        </w:numPr>
        <w:tabs>
          <w:tab w:val="left" w:pos="720"/>
        </w:tabs>
        <w:spacing w:line="240" w:lineRule="auto"/>
        <w:ind w:left="1080"/>
        <w:contextualSpacing w:val="0"/>
      </w:pPr>
      <w:r>
        <w:rPr>
          <w:rFonts w:ascii="Times New Roman" w:eastAsia="Times New Roman" w:hAnsi="Times New Roman" w:cs="Times New Roman"/>
        </w:rPr>
        <w:t>Guest lectured in courses for medical technology majors.</w:t>
      </w:r>
    </w:p>
    <w:p w:rsidR="00BD76E6" w:rsidRDefault="00BD76E6">
      <w:pPr>
        <w:tabs>
          <w:tab w:val="left" w:pos="720"/>
        </w:tabs>
        <w:spacing w:line="240" w:lineRule="auto"/>
        <w:ind w:left="-180"/>
        <w:contextualSpacing w:val="0"/>
        <w:rPr>
          <w:rFonts w:ascii="Times New Roman" w:eastAsia="Times New Roman" w:hAnsi="Times New Roman" w:cs="Times New Roman"/>
        </w:rPr>
      </w:pPr>
    </w:p>
    <w:p w:rsidR="00BD76E6" w:rsidRDefault="009B2E35">
      <w:pPr>
        <w:pStyle w:val="Heading1"/>
        <w:spacing w:line="240" w:lineRule="auto"/>
        <w:ind w:left="-180"/>
        <w:contextualSpacing w:val="0"/>
      </w:pPr>
      <w:bookmarkStart w:id="8" w:name="_rqq990gm6mv4" w:colFirst="0" w:colLast="0"/>
      <w:bookmarkEnd w:id="8"/>
      <w:r>
        <w:t>Research Experience</w:t>
      </w:r>
    </w:p>
    <w:p w:rsidR="00BD76E6" w:rsidRDefault="009B2E35">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Director, Kanawha River Project, 2001 – 2005</w:t>
      </w:r>
    </w:p>
    <w:p w:rsidR="00BD76E6" w:rsidRDefault="009B2E35" w:rsidP="00891DDE">
      <w:pPr>
        <w:tabs>
          <w:tab w:val="left" w:pos="720"/>
        </w:tabs>
        <w:spacing w:line="240" w:lineRule="auto"/>
        <w:ind w:left="720" w:hanging="720"/>
        <w:contextualSpacing w:val="0"/>
        <w:rPr>
          <w:rFonts w:ascii="Times New Roman" w:eastAsia="Times New Roman" w:hAnsi="Times New Roman" w:cs="Times New Roman"/>
          <w:b/>
        </w:rPr>
      </w:pPr>
      <w:r>
        <w:rPr>
          <w:rFonts w:ascii="Times New Roman" w:eastAsia="Times New Roman" w:hAnsi="Times New Roman" w:cs="Times New Roman"/>
          <w:b/>
        </w:rPr>
        <w:t xml:space="preserve">University of Charleston, Charleston, WV. </w:t>
      </w:r>
    </w:p>
    <w:p w:rsidR="00BD76E6" w:rsidRDefault="009B2E35">
      <w:pPr>
        <w:numPr>
          <w:ilvl w:val="0"/>
          <w:numId w:val="9"/>
        </w:numPr>
        <w:tabs>
          <w:tab w:val="left" w:pos="1080"/>
        </w:tabs>
        <w:spacing w:line="240" w:lineRule="auto"/>
        <w:ind w:left="1080"/>
        <w:contextualSpacing w:val="0"/>
      </w:pPr>
      <w:r>
        <w:rPr>
          <w:rFonts w:ascii="Times New Roman" w:eastAsia="Times New Roman" w:hAnsi="Times New Roman" w:cs="Times New Roman"/>
        </w:rPr>
        <w:t>Initiated, developed, and obtained funding to start the project.</w:t>
      </w:r>
    </w:p>
    <w:p w:rsidR="00BD76E6" w:rsidRDefault="009B2E35">
      <w:pPr>
        <w:numPr>
          <w:ilvl w:val="0"/>
          <w:numId w:val="9"/>
        </w:numPr>
        <w:tabs>
          <w:tab w:val="left" w:pos="1080"/>
        </w:tabs>
        <w:spacing w:line="240" w:lineRule="auto"/>
        <w:ind w:left="1080"/>
        <w:contextualSpacing w:val="0"/>
      </w:pPr>
      <w:r>
        <w:rPr>
          <w:rFonts w:ascii="Times New Roman" w:eastAsia="Times New Roman" w:hAnsi="Times New Roman" w:cs="Times New Roman"/>
        </w:rPr>
        <w:t>Managed the project’s budget and wrote proposals to obtain grants to continue to fund the project.</w:t>
      </w:r>
    </w:p>
    <w:p w:rsidR="00BD76E6" w:rsidRDefault="009B2E35">
      <w:pPr>
        <w:numPr>
          <w:ilvl w:val="0"/>
          <w:numId w:val="9"/>
        </w:numPr>
        <w:tabs>
          <w:tab w:val="left" w:pos="1080"/>
        </w:tabs>
        <w:spacing w:line="240" w:lineRule="auto"/>
        <w:ind w:left="1080"/>
        <w:contextualSpacing w:val="0"/>
      </w:pPr>
      <w:r>
        <w:rPr>
          <w:rFonts w:ascii="Times New Roman" w:eastAsia="Times New Roman" w:hAnsi="Times New Roman" w:cs="Times New Roman"/>
        </w:rPr>
        <w:t>Prepared and published the annual “State of the River” report.</w:t>
      </w:r>
    </w:p>
    <w:p w:rsidR="00BD76E6" w:rsidRDefault="009B2E35">
      <w:pPr>
        <w:numPr>
          <w:ilvl w:val="0"/>
          <w:numId w:val="9"/>
        </w:numPr>
        <w:tabs>
          <w:tab w:val="left" w:pos="1080"/>
        </w:tabs>
        <w:spacing w:line="240" w:lineRule="auto"/>
        <w:ind w:left="1080"/>
        <w:contextualSpacing w:val="0"/>
      </w:pPr>
      <w:r>
        <w:rPr>
          <w:rFonts w:ascii="Times New Roman" w:eastAsia="Times New Roman" w:hAnsi="Times New Roman" w:cs="Times New Roman"/>
        </w:rPr>
        <w:t>Supervised all students and scientific personnel on the project.</w:t>
      </w:r>
    </w:p>
    <w:p w:rsidR="00BD76E6" w:rsidRDefault="009B2E35">
      <w:pPr>
        <w:numPr>
          <w:ilvl w:val="0"/>
          <w:numId w:val="9"/>
        </w:numPr>
        <w:tabs>
          <w:tab w:val="left" w:pos="1080"/>
        </w:tabs>
        <w:spacing w:line="240" w:lineRule="auto"/>
        <w:ind w:left="1080"/>
        <w:contextualSpacing w:val="0"/>
      </w:pPr>
      <w:r>
        <w:rPr>
          <w:rFonts w:ascii="Times New Roman" w:eastAsia="Times New Roman" w:hAnsi="Times New Roman" w:cs="Times New Roman"/>
        </w:rPr>
        <w:t>Assisted in maintaining and servicing instrumentation.</w:t>
      </w:r>
    </w:p>
    <w:p w:rsidR="00BD76E6" w:rsidRDefault="00BD76E6">
      <w:pPr>
        <w:tabs>
          <w:tab w:val="left" w:pos="720"/>
        </w:tabs>
        <w:spacing w:line="240" w:lineRule="auto"/>
        <w:ind w:left="725"/>
        <w:contextualSpacing w:val="0"/>
        <w:rPr>
          <w:rFonts w:ascii="Times New Roman" w:eastAsia="Times New Roman" w:hAnsi="Times New Roman" w:cs="Times New Roman"/>
        </w:rPr>
      </w:pPr>
    </w:p>
    <w:p w:rsidR="00BD76E6" w:rsidRDefault="009B2E35">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Environmental Consultant, 2001 – 2005</w:t>
      </w:r>
    </w:p>
    <w:p w:rsidR="00BD76E6" w:rsidRDefault="009B2E35" w:rsidP="007F30D0">
      <w:pPr>
        <w:tabs>
          <w:tab w:val="left" w:pos="720"/>
        </w:tabs>
        <w:spacing w:line="240" w:lineRule="auto"/>
        <w:ind w:left="720" w:hanging="720"/>
        <w:contextualSpacing w:val="0"/>
        <w:rPr>
          <w:rFonts w:ascii="Times New Roman" w:eastAsia="Times New Roman" w:hAnsi="Times New Roman" w:cs="Times New Roman"/>
          <w:b/>
        </w:rPr>
      </w:pPr>
      <w:r>
        <w:rPr>
          <w:rFonts w:ascii="Times New Roman" w:eastAsia="Times New Roman" w:hAnsi="Times New Roman" w:cs="Times New Roman"/>
          <w:b/>
        </w:rPr>
        <w:t>Charleston, WV</w:t>
      </w:r>
    </w:p>
    <w:p w:rsidR="00BD76E6" w:rsidRDefault="009B2E35">
      <w:pPr>
        <w:numPr>
          <w:ilvl w:val="0"/>
          <w:numId w:val="9"/>
        </w:numPr>
        <w:tabs>
          <w:tab w:val="left" w:pos="720"/>
        </w:tabs>
        <w:spacing w:line="240" w:lineRule="auto"/>
        <w:ind w:left="1080"/>
        <w:contextualSpacing w:val="0"/>
      </w:pPr>
      <w:r>
        <w:rPr>
          <w:rFonts w:ascii="Times New Roman" w:eastAsia="Times New Roman" w:hAnsi="Times New Roman" w:cs="Times New Roman"/>
        </w:rPr>
        <w:t>Provided scientific and pedagogical expertise to various organizations and individuals.</w:t>
      </w:r>
    </w:p>
    <w:p w:rsidR="00BD76E6" w:rsidRDefault="009B2E35">
      <w:pPr>
        <w:numPr>
          <w:ilvl w:val="0"/>
          <w:numId w:val="9"/>
        </w:numPr>
        <w:tabs>
          <w:tab w:val="left" w:pos="720"/>
        </w:tabs>
        <w:spacing w:line="240" w:lineRule="auto"/>
        <w:ind w:left="1080"/>
        <w:contextualSpacing w:val="0"/>
      </w:pPr>
      <w:r>
        <w:rPr>
          <w:rFonts w:ascii="Times New Roman" w:eastAsia="Times New Roman" w:hAnsi="Times New Roman" w:cs="Times New Roman"/>
        </w:rPr>
        <w:t>Co-wrote the first “State of the Environment” report for the state of West Virginia.</w:t>
      </w:r>
    </w:p>
    <w:p w:rsidR="00BD76E6" w:rsidRDefault="009B2E35">
      <w:pPr>
        <w:numPr>
          <w:ilvl w:val="0"/>
          <w:numId w:val="9"/>
        </w:numPr>
        <w:tabs>
          <w:tab w:val="left" w:pos="720"/>
        </w:tabs>
        <w:spacing w:line="240" w:lineRule="auto"/>
        <w:ind w:left="1080"/>
        <w:contextualSpacing w:val="0"/>
      </w:pPr>
      <w:r>
        <w:rPr>
          <w:rFonts w:ascii="Times New Roman" w:eastAsia="Times New Roman" w:hAnsi="Times New Roman" w:cs="Times New Roman"/>
        </w:rPr>
        <w:t xml:space="preserve">Developed pedagogical experiences for middle school and high school environmental science teachers. </w:t>
      </w:r>
    </w:p>
    <w:p w:rsidR="00BD76E6" w:rsidRDefault="009B2E35">
      <w:pPr>
        <w:numPr>
          <w:ilvl w:val="0"/>
          <w:numId w:val="9"/>
        </w:numPr>
        <w:tabs>
          <w:tab w:val="left" w:pos="720"/>
        </w:tabs>
        <w:spacing w:line="240" w:lineRule="auto"/>
        <w:ind w:left="1080"/>
        <w:contextualSpacing w:val="0"/>
      </w:pPr>
      <w:r>
        <w:rPr>
          <w:rFonts w:ascii="Times New Roman" w:eastAsia="Times New Roman" w:hAnsi="Times New Roman" w:cs="Times New Roman"/>
        </w:rPr>
        <w:t>Presented environmental seminars to various community groups.</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0"/>
        </w:tabs>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Marist College, Poughkeepsie, NY, 1991 – 2000 </w:t>
      </w:r>
    </w:p>
    <w:p w:rsidR="00BD76E6" w:rsidRDefault="009B2E35">
      <w:pPr>
        <w:numPr>
          <w:ilvl w:val="0"/>
          <w:numId w:val="10"/>
        </w:numPr>
        <w:tabs>
          <w:tab w:val="left" w:pos="720"/>
        </w:tabs>
        <w:spacing w:line="240" w:lineRule="auto"/>
        <w:ind w:left="1080"/>
        <w:contextualSpacing w:val="0"/>
      </w:pPr>
      <w:r>
        <w:rPr>
          <w:rFonts w:ascii="Times New Roman" w:eastAsia="Times New Roman" w:hAnsi="Times New Roman" w:cs="Times New Roman"/>
        </w:rPr>
        <w:t>Developed a nondestructive infrared analysis technique.</w:t>
      </w:r>
    </w:p>
    <w:p w:rsidR="00BD76E6" w:rsidRDefault="009B2E35">
      <w:pPr>
        <w:numPr>
          <w:ilvl w:val="0"/>
          <w:numId w:val="10"/>
        </w:numPr>
        <w:tabs>
          <w:tab w:val="left" w:pos="720"/>
        </w:tabs>
        <w:spacing w:line="240" w:lineRule="auto"/>
        <w:ind w:left="1080"/>
        <w:contextualSpacing w:val="0"/>
      </w:pPr>
      <w:r>
        <w:rPr>
          <w:rFonts w:ascii="Times New Roman" w:eastAsia="Times New Roman" w:hAnsi="Times New Roman" w:cs="Times New Roman"/>
        </w:rPr>
        <w:t>Measured PCB levels in the Hudson River and related the findings to zebra mussel infestation.</w:t>
      </w:r>
    </w:p>
    <w:p w:rsidR="00BD76E6" w:rsidRDefault="009B2E35">
      <w:pPr>
        <w:numPr>
          <w:ilvl w:val="0"/>
          <w:numId w:val="10"/>
        </w:numPr>
        <w:tabs>
          <w:tab w:val="left" w:pos="720"/>
        </w:tabs>
        <w:spacing w:line="240" w:lineRule="auto"/>
        <w:ind w:left="1080"/>
        <w:contextualSpacing w:val="0"/>
      </w:pPr>
      <w:r>
        <w:rPr>
          <w:rFonts w:ascii="Times New Roman" w:eastAsia="Times New Roman" w:hAnsi="Times New Roman" w:cs="Times New Roman"/>
        </w:rPr>
        <w:t>Measured formaldehyde concentrations in indoor environments.</w:t>
      </w:r>
    </w:p>
    <w:p w:rsidR="00BD76E6" w:rsidRDefault="009B2E35">
      <w:pPr>
        <w:numPr>
          <w:ilvl w:val="0"/>
          <w:numId w:val="10"/>
        </w:numPr>
        <w:tabs>
          <w:tab w:val="left" w:pos="720"/>
        </w:tabs>
        <w:spacing w:line="240" w:lineRule="auto"/>
        <w:ind w:left="1080"/>
        <w:contextualSpacing w:val="0"/>
      </w:pPr>
      <w:r>
        <w:rPr>
          <w:rFonts w:ascii="Times New Roman" w:eastAsia="Times New Roman" w:hAnsi="Times New Roman" w:cs="Times New Roman"/>
        </w:rPr>
        <w:t>Maintained and serviced all the instrumentation in the chemistry laboratories.</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b/>
        </w:rPr>
        <w:t>Research Scientist II, 1989 – 1991</w:t>
      </w:r>
    </w:p>
    <w:p w:rsidR="00BD76E6" w:rsidRDefault="009B2E35" w:rsidP="007F30D0">
      <w:pPr>
        <w:tabs>
          <w:tab w:val="left" w:pos="720"/>
        </w:tabs>
        <w:spacing w:line="240" w:lineRule="auto"/>
        <w:ind w:left="720" w:hanging="720"/>
        <w:contextualSpacing w:val="0"/>
        <w:rPr>
          <w:rFonts w:ascii="Times New Roman" w:eastAsia="Times New Roman" w:hAnsi="Times New Roman" w:cs="Times New Roman"/>
          <w:b/>
        </w:rPr>
      </w:pPr>
      <w:r>
        <w:rPr>
          <w:rFonts w:ascii="Times New Roman" w:eastAsia="Times New Roman" w:hAnsi="Times New Roman" w:cs="Times New Roman"/>
          <w:b/>
        </w:rPr>
        <w:t>Georgia Tech Research Institute, Atlanta, GA.</w:t>
      </w:r>
    </w:p>
    <w:p w:rsidR="00BD76E6" w:rsidRDefault="009B2E35">
      <w:pPr>
        <w:numPr>
          <w:ilvl w:val="0"/>
          <w:numId w:val="6"/>
        </w:numPr>
        <w:tabs>
          <w:tab w:val="left" w:pos="720"/>
        </w:tabs>
        <w:spacing w:line="240" w:lineRule="auto"/>
        <w:ind w:left="1080"/>
        <w:contextualSpacing w:val="0"/>
      </w:pPr>
      <w:r>
        <w:rPr>
          <w:rFonts w:ascii="Times New Roman" w:eastAsia="Times New Roman" w:hAnsi="Times New Roman" w:cs="Times New Roman"/>
        </w:rPr>
        <w:t xml:space="preserve">Served as analytical program leader of the Environmental Monitoring and Research Branch (EMRB) at GTRI. </w:t>
      </w:r>
    </w:p>
    <w:p w:rsidR="00BD76E6" w:rsidRDefault="009B2E35">
      <w:pPr>
        <w:numPr>
          <w:ilvl w:val="0"/>
          <w:numId w:val="11"/>
        </w:numPr>
        <w:tabs>
          <w:tab w:val="left" w:pos="720"/>
        </w:tabs>
        <w:spacing w:line="240" w:lineRule="auto"/>
        <w:ind w:left="1080"/>
        <w:contextualSpacing w:val="0"/>
        <w:rPr>
          <w:sz w:val="24"/>
          <w:szCs w:val="24"/>
        </w:rPr>
      </w:pPr>
      <w:r>
        <w:rPr>
          <w:rFonts w:ascii="Times New Roman" w:eastAsia="Times New Roman" w:hAnsi="Times New Roman" w:cs="Times New Roman"/>
        </w:rPr>
        <w:t xml:space="preserve">Supervised all contract analytical services performed by EMRB.  </w:t>
      </w:r>
    </w:p>
    <w:p w:rsidR="00BD76E6" w:rsidRDefault="002C0E4C">
      <w:pPr>
        <w:pStyle w:val="Heading1"/>
        <w:spacing w:line="240" w:lineRule="auto"/>
        <w:contextualSpacing w:val="0"/>
      </w:pPr>
      <w:bookmarkStart w:id="9" w:name="_bee9aybbhvbl" w:colFirst="0" w:colLast="0"/>
      <w:bookmarkEnd w:id="9"/>
      <w:r>
        <w:t xml:space="preserve">Selected </w:t>
      </w:r>
      <w:r w:rsidR="009B2E35">
        <w:t xml:space="preserve">Service </w:t>
      </w:r>
    </w:p>
    <w:p w:rsidR="00816EB5" w:rsidRDefault="00816EB5" w:rsidP="00816EB5">
      <w:pPr>
        <w:rPr>
          <w:rFonts w:ascii="Times New Roman" w:hAnsi="Times New Roman" w:cs="Times New Roman"/>
          <w:b/>
        </w:rPr>
      </w:pPr>
      <w:r w:rsidRPr="00816EB5">
        <w:rPr>
          <w:rFonts w:ascii="Times New Roman" w:hAnsi="Times New Roman" w:cs="Times New Roman"/>
          <w:b/>
        </w:rPr>
        <w:t>Meredith College</w:t>
      </w:r>
    </w:p>
    <w:p w:rsidR="00816EB5" w:rsidRDefault="00816EB5" w:rsidP="00816EB5">
      <w:pPr>
        <w:rPr>
          <w:rFonts w:ascii="Times New Roman" w:hAnsi="Times New Roman" w:cs="Times New Roman"/>
          <w:i/>
        </w:rPr>
      </w:pPr>
      <w:r w:rsidRPr="00816EB5">
        <w:rPr>
          <w:rFonts w:ascii="Times New Roman" w:hAnsi="Times New Roman" w:cs="Times New Roman"/>
          <w:i/>
        </w:rPr>
        <w:t>Committee Service</w:t>
      </w:r>
    </w:p>
    <w:p w:rsidR="00816EB5" w:rsidRDefault="00816EB5" w:rsidP="00816EB5">
      <w:pPr>
        <w:rPr>
          <w:rFonts w:ascii="Times New Roman" w:hAnsi="Times New Roman" w:cs="Times New Roman"/>
        </w:rPr>
      </w:pPr>
      <w:r>
        <w:rPr>
          <w:rFonts w:ascii="Times New Roman" w:hAnsi="Times New Roman" w:cs="Times New Roman"/>
        </w:rPr>
        <w:t>Executive Leadership Team, Enrollment Leadership Group (chair), Academic Council (chair), Faculty Council, Faculty Role Model Taskforce, Faculty Development Taskforce, SACSCOC Leadership Team (chair), additional shared governance committees</w:t>
      </w:r>
    </w:p>
    <w:p w:rsidR="00816EB5" w:rsidRDefault="00816EB5" w:rsidP="00816EB5">
      <w:pPr>
        <w:rPr>
          <w:rFonts w:ascii="Times New Roman" w:hAnsi="Times New Roman" w:cs="Times New Roman"/>
        </w:rPr>
      </w:pPr>
    </w:p>
    <w:p w:rsidR="00816EB5" w:rsidRDefault="00816EB5" w:rsidP="00816EB5">
      <w:pPr>
        <w:rPr>
          <w:rFonts w:ascii="Times New Roman" w:hAnsi="Times New Roman" w:cs="Times New Roman"/>
          <w:i/>
        </w:rPr>
      </w:pPr>
      <w:r w:rsidRPr="00816EB5">
        <w:rPr>
          <w:rFonts w:ascii="Times New Roman" w:hAnsi="Times New Roman" w:cs="Times New Roman"/>
          <w:i/>
        </w:rPr>
        <w:t xml:space="preserve">Other Service </w:t>
      </w:r>
    </w:p>
    <w:p w:rsidR="00816EB5" w:rsidRDefault="00816EB5" w:rsidP="00816EB5">
      <w:pPr>
        <w:rPr>
          <w:rFonts w:ascii="Times New Roman" w:hAnsi="Times New Roman" w:cs="Times New Roman"/>
        </w:rPr>
      </w:pPr>
      <w:r>
        <w:rPr>
          <w:rFonts w:ascii="Times New Roman" w:hAnsi="Times New Roman" w:cs="Times New Roman"/>
        </w:rPr>
        <w:t>Cooperating Raleigh Colleges CAO committee (chair 2018-2019), Executive Board Member CRC (2018-2019)</w:t>
      </w:r>
    </w:p>
    <w:p w:rsidR="00816EB5" w:rsidRPr="00816EB5" w:rsidRDefault="00816EB5" w:rsidP="00816EB5">
      <w:pPr>
        <w:rPr>
          <w:rFonts w:ascii="Times New Roman" w:hAnsi="Times New Roman" w:cs="Times New Roman"/>
        </w:rPr>
      </w:pPr>
    </w:p>
    <w:p w:rsidR="00F94FCA" w:rsidRDefault="009B2E35">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Widener University </w:t>
      </w:r>
    </w:p>
    <w:p w:rsidR="00BD76E6" w:rsidRPr="00F94FCA" w:rsidRDefault="009B2E35">
      <w:pPr>
        <w:spacing w:line="240" w:lineRule="auto"/>
        <w:contextualSpacing w:val="0"/>
        <w:rPr>
          <w:rFonts w:ascii="Times New Roman" w:eastAsia="Times New Roman" w:hAnsi="Times New Roman" w:cs="Times New Roman"/>
          <w:i/>
        </w:rPr>
      </w:pPr>
      <w:r w:rsidRPr="00F94FCA">
        <w:rPr>
          <w:rFonts w:ascii="Times New Roman" w:eastAsia="Times New Roman" w:hAnsi="Times New Roman" w:cs="Times New Roman"/>
          <w:i/>
        </w:rPr>
        <w:t>Committee Service</w:t>
      </w:r>
    </w:p>
    <w:p w:rsidR="00816EB5" w:rsidRDefault="00F94FCA" w:rsidP="00816EB5">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University level: General Education Taskforce,</w:t>
      </w:r>
      <w:r w:rsidRPr="00F94FCA">
        <w:rPr>
          <w:rFonts w:ascii="Times New Roman" w:eastAsia="Times New Roman" w:hAnsi="Times New Roman" w:cs="Times New Roman"/>
        </w:rPr>
        <w:t xml:space="preserve"> </w:t>
      </w:r>
      <w:r>
        <w:rPr>
          <w:rFonts w:ascii="Times New Roman" w:eastAsia="Times New Roman" w:hAnsi="Times New Roman" w:cs="Times New Roman"/>
        </w:rPr>
        <w:t>Leadership Development (Committee Chair),  Freshman Retention, 2013 Strategic Plan Steering Committee, Senior Leadership Team, Deans’ Council, Provost’s Council, Diversity Advocates, Advancement Council,</w:t>
      </w:r>
      <w:r w:rsidRPr="00F94FCA">
        <w:rPr>
          <w:rFonts w:ascii="Times New Roman" w:eastAsia="Times New Roman" w:hAnsi="Times New Roman" w:cs="Times New Roman"/>
        </w:rPr>
        <w:t xml:space="preserve"> </w:t>
      </w:r>
      <w:r>
        <w:rPr>
          <w:rFonts w:ascii="Times New Roman" w:eastAsia="Times New Roman" w:hAnsi="Times New Roman" w:cs="Times New Roman"/>
        </w:rPr>
        <w:t>Leadership Coalition, Summer Programming Committee</w:t>
      </w:r>
      <w:r w:rsidR="00816EB5">
        <w:rPr>
          <w:rFonts w:ascii="Times New Roman" w:eastAsia="Times New Roman" w:hAnsi="Times New Roman" w:cs="Times New Roman"/>
        </w:rPr>
        <w:t>,</w:t>
      </w:r>
      <w:r w:rsidR="00816EB5" w:rsidRPr="00816EB5">
        <w:rPr>
          <w:rFonts w:ascii="Times New Roman" w:eastAsia="Times New Roman" w:hAnsi="Times New Roman" w:cs="Times New Roman"/>
        </w:rPr>
        <w:t xml:space="preserve"> </w:t>
      </w:r>
      <w:r w:rsidR="00816EB5">
        <w:rPr>
          <w:rFonts w:ascii="Times New Roman" w:eastAsia="Times New Roman" w:hAnsi="Times New Roman" w:cs="Times New Roman"/>
        </w:rPr>
        <w:t>various committees related to the re-accreditation process (both pre-reaccreditation and mid-accreditation status reports)</w:t>
      </w:r>
    </w:p>
    <w:p w:rsidR="00F94FCA" w:rsidRDefault="00F94FCA" w:rsidP="00F94FCA">
      <w:pPr>
        <w:spacing w:line="240" w:lineRule="auto"/>
        <w:contextualSpacing w:val="0"/>
        <w:rPr>
          <w:rFonts w:ascii="Times New Roman" w:eastAsia="Times New Roman" w:hAnsi="Times New Roman" w:cs="Times New Roman"/>
        </w:rPr>
      </w:pPr>
    </w:p>
    <w:p w:rsidR="00F94FCA" w:rsidRDefault="00F94FCA" w:rsidP="00F94FCA">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College of Arts and Sciences level: Capital Campaign steering subcommittee, Executive (Committee Chair), Academic Assessment and General Education, Curriculum and Planni</w:t>
      </w:r>
      <w:r w:rsidR="002C0E4C">
        <w:rPr>
          <w:rFonts w:ascii="Times New Roman" w:eastAsia="Times New Roman" w:hAnsi="Times New Roman" w:cs="Times New Roman"/>
        </w:rPr>
        <w:t>ng, Promotion, Academic Freedom</w:t>
      </w:r>
      <w:r>
        <w:rPr>
          <w:rFonts w:ascii="Times New Roman" w:eastAsia="Times New Roman" w:hAnsi="Times New Roman" w:cs="Times New Roman"/>
        </w:rPr>
        <w:t xml:space="preserve"> and Tenure, Values Seminar Advisory Committee</w:t>
      </w:r>
    </w:p>
    <w:p w:rsidR="00F94FCA" w:rsidRDefault="00F94FCA">
      <w:pPr>
        <w:spacing w:line="240" w:lineRule="auto"/>
        <w:contextualSpacing w:val="0"/>
        <w:rPr>
          <w:rFonts w:ascii="Times New Roman" w:eastAsia="Times New Roman" w:hAnsi="Times New Roman" w:cs="Times New Roman"/>
          <w:b/>
        </w:rPr>
      </w:pPr>
    </w:p>
    <w:p w:rsidR="00BD76E6" w:rsidRPr="00F94FCA" w:rsidRDefault="009B2E35">
      <w:pPr>
        <w:spacing w:line="240" w:lineRule="auto"/>
        <w:contextualSpacing w:val="0"/>
        <w:rPr>
          <w:rFonts w:ascii="Times New Roman" w:eastAsia="Times New Roman" w:hAnsi="Times New Roman" w:cs="Times New Roman"/>
          <w:i/>
        </w:rPr>
      </w:pPr>
      <w:r w:rsidRPr="00F94FCA">
        <w:rPr>
          <w:rFonts w:ascii="Times New Roman" w:eastAsia="Times New Roman" w:hAnsi="Times New Roman" w:cs="Times New Roman"/>
          <w:i/>
        </w:rPr>
        <w:t xml:space="preserve">Other Service </w:t>
      </w:r>
    </w:p>
    <w:p w:rsidR="00BD76E6" w:rsidRPr="00F94FCA" w:rsidRDefault="009B2E35" w:rsidP="00816EB5">
      <w:pPr>
        <w:spacing w:line="240" w:lineRule="auto"/>
        <w:contextualSpacing w:val="0"/>
        <w:rPr>
          <w:rFonts w:ascii="Times New Roman" w:eastAsia="Times New Roman" w:hAnsi="Times New Roman" w:cs="Times New Roman"/>
        </w:rPr>
      </w:pPr>
      <w:r w:rsidRPr="00F94FCA">
        <w:rPr>
          <w:rFonts w:ascii="Times New Roman" w:eastAsia="Times New Roman" w:hAnsi="Times New Roman" w:cs="Times New Roman"/>
        </w:rPr>
        <w:t xml:space="preserve">Co-created, with the Assistant Provost for Teaching, Learning, and Assessment, a mentoring program for faculty across the entire university that are either new department chairs or are a chair of a Faculty Council Committee. </w:t>
      </w:r>
    </w:p>
    <w:p w:rsidR="00BD76E6" w:rsidRDefault="00BD76E6">
      <w:pPr>
        <w:spacing w:line="240" w:lineRule="auto"/>
        <w:contextualSpacing w:val="0"/>
        <w:rPr>
          <w:rFonts w:ascii="Times New Roman" w:eastAsia="Times New Roman" w:hAnsi="Times New Roman" w:cs="Times New Roman"/>
          <w:sz w:val="24"/>
          <w:szCs w:val="24"/>
        </w:rPr>
      </w:pPr>
    </w:p>
    <w:p w:rsidR="00816EB5" w:rsidRDefault="009B2E35">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University of Charleston </w:t>
      </w:r>
    </w:p>
    <w:p w:rsidR="00BD76E6" w:rsidRPr="00816EB5" w:rsidRDefault="009B2E35">
      <w:pPr>
        <w:spacing w:line="240" w:lineRule="auto"/>
        <w:contextualSpacing w:val="0"/>
        <w:rPr>
          <w:rFonts w:ascii="Times New Roman" w:eastAsia="Times New Roman" w:hAnsi="Times New Roman" w:cs="Times New Roman"/>
          <w:i/>
        </w:rPr>
      </w:pPr>
      <w:r w:rsidRPr="00816EB5">
        <w:rPr>
          <w:rFonts w:ascii="Times New Roman" w:eastAsia="Times New Roman" w:hAnsi="Times New Roman" w:cs="Times New Roman"/>
          <w:i/>
        </w:rPr>
        <w:t>Committee Service</w:t>
      </w:r>
    </w:p>
    <w:p w:rsidR="00BD76E6" w:rsidRDefault="009B2E35">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Critical Thinking Roundtable</w:t>
      </w:r>
      <w:r w:rsidR="00F94FCA">
        <w:rPr>
          <w:rFonts w:ascii="Times New Roman" w:eastAsia="Times New Roman" w:hAnsi="Times New Roman" w:cs="Times New Roman"/>
        </w:rPr>
        <w:t xml:space="preserve">, </w:t>
      </w:r>
      <w:r>
        <w:rPr>
          <w:rFonts w:ascii="Times New Roman" w:eastAsia="Times New Roman" w:hAnsi="Times New Roman" w:cs="Times New Roman"/>
        </w:rPr>
        <w:t>UC Vision Committee</w:t>
      </w:r>
      <w:r w:rsidR="00F94FCA">
        <w:rPr>
          <w:rFonts w:ascii="Times New Roman" w:eastAsia="Times New Roman" w:hAnsi="Times New Roman" w:cs="Times New Roman"/>
        </w:rPr>
        <w:t xml:space="preserve"> (strategic planning), </w:t>
      </w:r>
      <w:r>
        <w:rPr>
          <w:rFonts w:ascii="Times New Roman" w:eastAsia="Times New Roman" w:hAnsi="Times New Roman" w:cs="Times New Roman"/>
        </w:rPr>
        <w:t>Academic Leadership Committee</w:t>
      </w:r>
      <w:r w:rsidR="00F94FCA">
        <w:rPr>
          <w:rFonts w:ascii="Times New Roman" w:eastAsia="Times New Roman" w:hAnsi="Times New Roman" w:cs="Times New Roman"/>
        </w:rPr>
        <w:t>,</w:t>
      </w:r>
      <w:r>
        <w:rPr>
          <w:rFonts w:ascii="Times New Roman" w:eastAsia="Times New Roman" w:hAnsi="Times New Roman" w:cs="Times New Roman"/>
        </w:rPr>
        <w:t xml:space="preserve"> Division/Department Chairs Committee</w:t>
      </w:r>
      <w:r w:rsidR="00F94FCA">
        <w:rPr>
          <w:rFonts w:ascii="Times New Roman" w:eastAsia="Times New Roman" w:hAnsi="Times New Roman" w:cs="Times New Roman"/>
        </w:rPr>
        <w:t xml:space="preserve">, </w:t>
      </w:r>
      <w:r>
        <w:rPr>
          <w:rFonts w:ascii="Times New Roman" w:eastAsia="Times New Roman" w:hAnsi="Times New Roman" w:cs="Times New Roman"/>
        </w:rPr>
        <w:t xml:space="preserve">Graduate School Committee </w:t>
      </w:r>
    </w:p>
    <w:p w:rsidR="00BD76E6" w:rsidRDefault="00BD76E6">
      <w:pPr>
        <w:spacing w:line="240" w:lineRule="auto"/>
        <w:contextualSpacing w:val="0"/>
        <w:rPr>
          <w:rFonts w:ascii="Times New Roman" w:eastAsia="Times New Roman" w:hAnsi="Times New Roman" w:cs="Times New Roman"/>
          <w:b/>
        </w:rPr>
      </w:pPr>
    </w:p>
    <w:p w:rsidR="00BD76E6" w:rsidRPr="00816EB5" w:rsidRDefault="009B2E35">
      <w:pPr>
        <w:spacing w:line="240" w:lineRule="auto"/>
        <w:contextualSpacing w:val="0"/>
        <w:rPr>
          <w:rFonts w:ascii="Times New Roman" w:eastAsia="Times New Roman" w:hAnsi="Times New Roman" w:cs="Times New Roman"/>
          <w:i/>
        </w:rPr>
      </w:pPr>
      <w:r w:rsidRPr="00816EB5">
        <w:rPr>
          <w:rFonts w:ascii="Times New Roman" w:eastAsia="Times New Roman" w:hAnsi="Times New Roman" w:cs="Times New Roman"/>
          <w:i/>
        </w:rPr>
        <w:t xml:space="preserve">Other Service </w:t>
      </w:r>
    </w:p>
    <w:p w:rsidR="00BD76E6" w:rsidRDefault="009B2E35">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West </w:t>
      </w:r>
      <w:r w:rsidR="002C0E4C">
        <w:rPr>
          <w:rFonts w:ascii="Times New Roman" w:eastAsia="Times New Roman" w:hAnsi="Times New Roman" w:cs="Times New Roman"/>
        </w:rPr>
        <w:t>Virginia Chemical Alliance Zone</w:t>
      </w:r>
      <w:r>
        <w:rPr>
          <w:rFonts w:ascii="Times New Roman" w:eastAsia="Times New Roman" w:hAnsi="Times New Roman" w:cs="Times New Roman"/>
        </w:rPr>
        <w:t xml:space="preserve"> board member</w:t>
      </w:r>
      <w:r w:rsidR="00F94FCA">
        <w:rPr>
          <w:rFonts w:ascii="Times New Roman" w:eastAsia="Times New Roman" w:hAnsi="Times New Roman" w:cs="Times New Roman"/>
        </w:rPr>
        <w:t xml:space="preserve">, </w:t>
      </w:r>
      <w:r>
        <w:rPr>
          <w:rFonts w:ascii="Times New Roman" w:eastAsia="Times New Roman" w:hAnsi="Times New Roman" w:cs="Times New Roman"/>
        </w:rPr>
        <w:t>West Virginia Conference on the Environment (COE) steering committee</w:t>
      </w:r>
      <w:r w:rsidR="00F94FCA">
        <w:rPr>
          <w:rFonts w:ascii="Times New Roman" w:eastAsia="Times New Roman" w:hAnsi="Times New Roman" w:cs="Times New Roman"/>
        </w:rPr>
        <w:t xml:space="preserve">, </w:t>
      </w:r>
      <w:r>
        <w:rPr>
          <w:rFonts w:ascii="Times New Roman" w:eastAsia="Times New Roman" w:hAnsi="Times New Roman" w:cs="Times New Roman"/>
        </w:rPr>
        <w:t>West Virginia Environmental Institute board member</w:t>
      </w:r>
      <w:r w:rsidR="00F94FCA">
        <w:rPr>
          <w:rFonts w:ascii="Times New Roman" w:eastAsia="Times New Roman" w:hAnsi="Times New Roman" w:cs="Times New Roman"/>
        </w:rPr>
        <w:t xml:space="preserve">, </w:t>
      </w:r>
      <w:r>
        <w:rPr>
          <w:rFonts w:ascii="Times New Roman" w:eastAsia="Times New Roman" w:hAnsi="Times New Roman" w:cs="Times New Roman"/>
        </w:rPr>
        <w:t>National Institute for Chemical Studies board member</w:t>
      </w:r>
      <w:r w:rsidR="00F94FCA">
        <w:rPr>
          <w:rFonts w:ascii="Times New Roman" w:eastAsia="Times New Roman" w:hAnsi="Times New Roman" w:cs="Times New Roman"/>
        </w:rPr>
        <w:t xml:space="preserve">, </w:t>
      </w:r>
      <w:r>
        <w:rPr>
          <w:rFonts w:ascii="Times New Roman" w:eastAsia="Times New Roman" w:hAnsi="Times New Roman" w:cs="Times New Roman"/>
        </w:rPr>
        <w:t xml:space="preserve">The Great Kanawha River Cleanup </w:t>
      </w:r>
    </w:p>
    <w:p w:rsidR="00BD76E6" w:rsidRDefault="00BD76E6">
      <w:pPr>
        <w:spacing w:line="240" w:lineRule="auto"/>
        <w:contextualSpacing w:val="0"/>
        <w:rPr>
          <w:rFonts w:ascii="Times New Roman" w:eastAsia="Times New Roman" w:hAnsi="Times New Roman" w:cs="Times New Roman"/>
          <w:sz w:val="20"/>
          <w:szCs w:val="20"/>
        </w:rPr>
      </w:pPr>
    </w:p>
    <w:p w:rsidR="00816EB5" w:rsidRDefault="009B2E35">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Marist College </w:t>
      </w:r>
    </w:p>
    <w:p w:rsidR="00BD76E6" w:rsidRPr="00816EB5" w:rsidRDefault="009B2E35">
      <w:pPr>
        <w:spacing w:line="240" w:lineRule="auto"/>
        <w:contextualSpacing w:val="0"/>
        <w:rPr>
          <w:rFonts w:ascii="Times New Roman" w:eastAsia="Times New Roman" w:hAnsi="Times New Roman" w:cs="Times New Roman"/>
          <w:i/>
        </w:rPr>
      </w:pPr>
      <w:r w:rsidRPr="00816EB5">
        <w:rPr>
          <w:rFonts w:ascii="Times New Roman" w:eastAsia="Times New Roman" w:hAnsi="Times New Roman" w:cs="Times New Roman"/>
          <w:i/>
        </w:rPr>
        <w:t>Committee Service</w:t>
      </w:r>
    </w:p>
    <w:p w:rsidR="00BD76E6" w:rsidRDefault="009B2E35">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Student Life Committee</w:t>
      </w:r>
      <w:r w:rsidR="00F94FCA">
        <w:rPr>
          <w:rFonts w:ascii="Times New Roman" w:eastAsia="Times New Roman" w:hAnsi="Times New Roman" w:cs="Times New Roman"/>
        </w:rPr>
        <w:t xml:space="preserve">, </w:t>
      </w:r>
      <w:r>
        <w:rPr>
          <w:rFonts w:ascii="Times New Roman" w:eastAsia="Times New Roman" w:hAnsi="Times New Roman" w:cs="Times New Roman"/>
        </w:rPr>
        <w:t>Honors Council</w:t>
      </w:r>
      <w:r w:rsidR="00F94FCA">
        <w:rPr>
          <w:rFonts w:ascii="Times New Roman" w:eastAsia="Times New Roman" w:hAnsi="Times New Roman" w:cs="Times New Roman"/>
        </w:rPr>
        <w:t xml:space="preserve">, </w:t>
      </w:r>
      <w:r>
        <w:rPr>
          <w:rFonts w:ascii="Times New Roman" w:eastAsia="Times New Roman" w:hAnsi="Times New Roman" w:cs="Times New Roman"/>
        </w:rPr>
        <w:t xml:space="preserve">Academic Affairs Committee </w:t>
      </w:r>
    </w:p>
    <w:p w:rsidR="008C17B4" w:rsidRDefault="009B2E35">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Member of various search committees including: environmental science director, sabbatical replacement for chemistry faculty, assistant professors of environmental science, assistant professor of biochemistry</w:t>
      </w:r>
    </w:p>
    <w:p w:rsidR="008C17B4" w:rsidRDefault="008C17B4">
      <w:pPr>
        <w:spacing w:line="240" w:lineRule="auto"/>
        <w:contextualSpacing w:val="0"/>
        <w:rPr>
          <w:rFonts w:ascii="Times New Roman" w:eastAsia="Times New Roman" w:hAnsi="Times New Roman" w:cs="Times New Roman"/>
          <w:b/>
        </w:rPr>
      </w:pPr>
    </w:p>
    <w:p w:rsidR="00BD76E6" w:rsidRPr="00816EB5" w:rsidRDefault="009B2E35">
      <w:pPr>
        <w:spacing w:line="240" w:lineRule="auto"/>
        <w:contextualSpacing w:val="0"/>
        <w:rPr>
          <w:rFonts w:ascii="Times New Roman" w:eastAsia="Times New Roman" w:hAnsi="Times New Roman" w:cs="Times New Roman"/>
          <w:i/>
        </w:rPr>
      </w:pPr>
      <w:r w:rsidRPr="00816EB5">
        <w:rPr>
          <w:rFonts w:ascii="Times New Roman" w:eastAsia="Times New Roman" w:hAnsi="Times New Roman" w:cs="Times New Roman"/>
          <w:i/>
        </w:rPr>
        <w:t xml:space="preserve">Other Service </w:t>
      </w:r>
    </w:p>
    <w:p w:rsidR="00BD76E6" w:rsidRDefault="009B2E35">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At-Large Member of the Mid-Hudson section of the American Chemical Society</w:t>
      </w:r>
      <w:r w:rsidR="00F94FCA">
        <w:rPr>
          <w:rFonts w:ascii="Times New Roman" w:eastAsia="Times New Roman" w:hAnsi="Times New Roman" w:cs="Times New Roman"/>
        </w:rPr>
        <w:t xml:space="preserve">, </w:t>
      </w:r>
      <w:r>
        <w:rPr>
          <w:rFonts w:ascii="Times New Roman" w:eastAsia="Times New Roman" w:hAnsi="Times New Roman" w:cs="Times New Roman"/>
        </w:rPr>
        <w:t>Co-Advisor American Chemical Society</w:t>
      </w:r>
      <w:r w:rsidR="00F94FCA">
        <w:rPr>
          <w:rFonts w:ascii="Times New Roman" w:eastAsia="Times New Roman" w:hAnsi="Times New Roman" w:cs="Times New Roman"/>
        </w:rPr>
        <w:t xml:space="preserve">, </w:t>
      </w:r>
      <w:r>
        <w:rPr>
          <w:rFonts w:ascii="Times New Roman" w:eastAsia="Times New Roman" w:hAnsi="Times New Roman" w:cs="Times New Roman"/>
        </w:rPr>
        <w:t>1994 American Chemical Society Public Outreach</w:t>
      </w:r>
      <w:r w:rsidR="00F94FCA">
        <w:rPr>
          <w:rFonts w:ascii="Times New Roman" w:eastAsia="Times New Roman" w:hAnsi="Times New Roman" w:cs="Times New Roman"/>
        </w:rPr>
        <w:t xml:space="preserve">, </w:t>
      </w:r>
      <w:r>
        <w:rPr>
          <w:rFonts w:ascii="Times New Roman" w:eastAsia="Times New Roman" w:hAnsi="Times New Roman" w:cs="Times New Roman"/>
        </w:rPr>
        <w:t xml:space="preserve">Mid-Hudson section ACS High School Olympiad </w:t>
      </w:r>
    </w:p>
    <w:p w:rsidR="00BD76E6" w:rsidRDefault="009B2E35">
      <w:pPr>
        <w:pStyle w:val="Heading1"/>
        <w:spacing w:line="240" w:lineRule="auto"/>
        <w:contextualSpacing w:val="0"/>
        <w:rPr>
          <w:rFonts w:ascii="Times New Roman" w:eastAsia="Times New Roman" w:hAnsi="Times New Roman" w:cs="Times New Roman"/>
        </w:rPr>
      </w:pPr>
      <w:bookmarkStart w:id="10" w:name="_b70pvcmkr22f" w:colFirst="0" w:colLast="0"/>
      <w:bookmarkEnd w:id="10"/>
      <w:r>
        <w:t>Selected Publications</w:t>
      </w:r>
    </w:p>
    <w:p w:rsidR="00816EB5" w:rsidRDefault="00816EB5">
      <w:pPr>
        <w:spacing w:line="240" w:lineRule="auto"/>
        <w:contextualSpacing w:val="0"/>
        <w:rPr>
          <w:rFonts w:ascii="Times New Roman" w:eastAsia="Times New Roman" w:hAnsi="Times New Roman" w:cs="Times New Roman"/>
          <w:i/>
        </w:rPr>
      </w:pPr>
      <w:r>
        <w:rPr>
          <w:rFonts w:ascii="Times New Roman" w:eastAsia="Times New Roman" w:hAnsi="Times New Roman" w:cs="Times New Roman"/>
          <w:i/>
        </w:rPr>
        <w:t>The following includes scientific and pedagogical publications as well as recent administrative articles.</w:t>
      </w:r>
    </w:p>
    <w:p w:rsidR="00816EB5" w:rsidRDefault="00816EB5">
      <w:pPr>
        <w:spacing w:line="240" w:lineRule="auto"/>
        <w:contextualSpacing w:val="0"/>
        <w:rPr>
          <w:rFonts w:ascii="Times New Roman" w:eastAsia="Times New Roman" w:hAnsi="Times New Roman" w:cs="Times New Roman"/>
          <w:i/>
        </w:rPr>
      </w:pPr>
    </w:p>
    <w:p w:rsidR="002C0E4C" w:rsidRDefault="00133F0C" w:rsidP="006148F8">
      <w:pPr>
        <w:spacing w:after="150" w:line="240" w:lineRule="auto"/>
        <w:contextualSpacing w:val="0"/>
        <w:rPr>
          <w:rFonts w:ascii="Times New Roman" w:hAnsi="Times New Roman" w:cs="Times New Roman"/>
          <w:color w:val="333333"/>
          <w:szCs w:val="18"/>
        </w:rPr>
      </w:pPr>
      <w:r w:rsidRPr="00133F0C">
        <w:rPr>
          <w:rFonts w:ascii="Times New Roman" w:hAnsi="Times New Roman" w:cs="Times New Roman"/>
          <w:color w:val="333333"/>
          <w:szCs w:val="18"/>
        </w:rPr>
        <w:t xml:space="preserve">Poslusny, Matthew. "Provosts Should Take Responsibility for Enrollment Management (essay)." </w:t>
      </w:r>
      <w:r w:rsidRPr="00133F0C">
        <w:rPr>
          <w:rStyle w:val="Emphasis"/>
          <w:rFonts w:ascii="Times New Roman" w:hAnsi="Times New Roman" w:cs="Times New Roman"/>
          <w:color w:val="333333"/>
          <w:szCs w:val="18"/>
        </w:rPr>
        <w:t>Inside Higher Ed | Higher Education News, Career Advice, Jobs</w:t>
      </w:r>
      <w:r w:rsidRPr="00133F0C">
        <w:rPr>
          <w:rFonts w:ascii="Times New Roman" w:hAnsi="Times New Roman" w:cs="Times New Roman"/>
          <w:color w:val="333333"/>
          <w:szCs w:val="18"/>
        </w:rPr>
        <w:t xml:space="preserve">, 18 Sept. 2017, www.insidehighered.com/admissions/views/2017/09/18/provosts-should-take-responsibility-enrollment-management-essay. </w:t>
      </w:r>
    </w:p>
    <w:p w:rsidR="003164BF" w:rsidRDefault="003164BF" w:rsidP="006148F8">
      <w:pPr>
        <w:spacing w:after="150" w:line="240" w:lineRule="auto"/>
        <w:contextualSpacing w:val="0"/>
        <w:rPr>
          <w:rFonts w:ascii="Times New Roman" w:hAnsi="Times New Roman" w:cs="Times New Roman"/>
          <w:color w:val="333333"/>
          <w:szCs w:val="18"/>
        </w:rPr>
      </w:pPr>
    </w:p>
    <w:p w:rsidR="006148F8" w:rsidRPr="00133F0C" w:rsidRDefault="006148F8" w:rsidP="006148F8">
      <w:pPr>
        <w:spacing w:after="150" w:line="240" w:lineRule="auto"/>
        <w:contextualSpacing w:val="0"/>
        <w:rPr>
          <w:rFonts w:ascii="Times New Roman" w:eastAsia="Times New Roman" w:hAnsi="Times New Roman" w:cs="Times New Roman"/>
          <w:color w:val="333333"/>
          <w:szCs w:val="18"/>
          <w:lang w:val="en-US"/>
        </w:rPr>
      </w:pPr>
      <w:r w:rsidRPr="00133F0C">
        <w:rPr>
          <w:rFonts w:ascii="Times New Roman" w:hAnsi="Times New Roman" w:cs="Times New Roman"/>
          <w:color w:val="333333"/>
          <w:szCs w:val="18"/>
        </w:rPr>
        <w:t xml:space="preserve">Poslusny, Matthew. "7 Tips for a Smoother Ceremony." </w:t>
      </w:r>
      <w:r w:rsidRPr="00133F0C">
        <w:rPr>
          <w:rStyle w:val="Emphasis"/>
          <w:rFonts w:ascii="Times New Roman" w:hAnsi="Times New Roman" w:cs="Times New Roman"/>
          <w:color w:val="333333"/>
          <w:szCs w:val="18"/>
        </w:rPr>
        <w:t>University Business Magazine</w:t>
      </w:r>
      <w:r w:rsidRPr="00133F0C">
        <w:rPr>
          <w:rFonts w:ascii="Times New Roman" w:hAnsi="Times New Roman" w:cs="Times New Roman"/>
          <w:color w:val="333333"/>
          <w:szCs w:val="18"/>
        </w:rPr>
        <w:t>, 26 June 2017, www.universitybusiness.com/article/7-tips-smoother-ceremony.</w:t>
      </w:r>
      <w:r w:rsidRPr="00133F0C">
        <w:rPr>
          <w:rFonts w:ascii="Times New Roman" w:eastAsia="Times New Roman" w:hAnsi="Times New Roman" w:cs="Times New Roman"/>
          <w:color w:val="333333"/>
          <w:szCs w:val="18"/>
          <w:lang w:val="en-US"/>
        </w:rPr>
        <w:t xml:space="preserve"> </w:t>
      </w:r>
    </w:p>
    <w:p w:rsidR="00816EB5" w:rsidRPr="00133F0C" w:rsidRDefault="006148F8">
      <w:pPr>
        <w:spacing w:line="240" w:lineRule="auto"/>
        <w:contextualSpacing w:val="0"/>
        <w:rPr>
          <w:rFonts w:ascii="Times New Roman" w:eastAsia="Times New Roman" w:hAnsi="Times New Roman" w:cs="Times New Roman"/>
          <w:i/>
          <w:sz w:val="28"/>
        </w:rPr>
      </w:pPr>
      <w:r w:rsidRPr="00133F0C">
        <w:rPr>
          <w:rFonts w:ascii="Times New Roman" w:hAnsi="Times New Roman" w:cs="Times New Roman"/>
          <w:color w:val="333333"/>
          <w:szCs w:val="18"/>
        </w:rPr>
        <w:lastRenderedPageBreak/>
        <w:t xml:space="preserve">Eaves-McLennan, Kristi, and Matthew Poslusny. "Five Ways Marketing Pros and Academics Should Work Together | Call to Action: Marketing and Communications in Higher Education." </w:t>
      </w:r>
      <w:r w:rsidRPr="00133F0C">
        <w:rPr>
          <w:rStyle w:val="Emphasis"/>
          <w:rFonts w:ascii="Times New Roman" w:hAnsi="Times New Roman" w:cs="Times New Roman"/>
          <w:color w:val="333333"/>
          <w:szCs w:val="18"/>
        </w:rPr>
        <w:t>Inside Higher Ed | Higher Education News, Career Advice, Jobs</w:t>
      </w:r>
      <w:r w:rsidRPr="00133F0C">
        <w:rPr>
          <w:rFonts w:ascii="Times New Roman" w:hAnsi="Times New Roman" w:cs="Times New Roman"/>
          <w:color w:val="333333"/>
          <w:szCs w:val="18"/>
        </w:rPr>
        <w:t>, 20 June 2017, www.insidehighered.com/blogs/call-action-marketing-and-communications-higher-education/five-ways-marketing-pros-and.</w:t>
      </w:r>
    </w:p>
    <w:p w:rsidR="00816EB5" w:rsidRDefault="00816EB5">
      <w:pPr>
        <w:spacing w:line="240" w:lineRule="auto"/>
        <w:contextualSpacing w:val="0"/>
        <w:rPr>
          <w:rFonts w:ascii="Times New Roman" w:eastAsia="Times New Roman" w:hAnsi="Times New Roman" w:cs="Times New Roman"/>
        </w:rPr>
      </w:pPr>
    </w:p>
    <w:p w:rsidR="00BD76E6" w:rsidRDefault="009B2E35">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Krumm, J</w:t>
      </w:r>
      <w:r w:rsidR="00133F0C">
        <w:rPr>
          <w:rFonts w:ascii="Times New Roman" w:eastAsia="Times New Roman" w:hAnsi="Times New Roman" w:cs="Times New Roman"/>
        </w:rPr>
        <w:t>anice,</w:t>
      </w:r>
      <w:r>
        <w:rPr>
          <w:rFonts w:ascii="Times New Roman" w:eastAsia="Times New Roman" w:hAnsi="Times New Roman" w:cs="Times New Roman"/>
        </w:rPr>
        <w:t xml:space="preserve"> et al. “Summer Research Program on a Shoestring Budget: Increasing Participation in Undergraduate Research,” </w:t>
      </w:r>
      <w:r>
        <w:rPr>
          <w:rFonts w:ascii="Times New Roman" w:eastAsia="Times New Roman" w:hAnsi="Times New Roman" w:cs="Times New Roman"/>
          <w:i/>
        </w:rPr>
        <w:t>PURM 3.2</w:t>
      </w:r>
      <w:r>
        <w:rPr>
          <w:rFonts w:ascii="Times New Roman" w:eastAsia="Times New Roman" w:hAnsi="Times New Roman" w:cs="Times New Roman"/>
        </w:rPr>
        <w:t xml:space="preserve">, 2014. </w:t>
      </w:r>
    </w:p>
    <w:p w:rsidR="00BD76E6" w:rsidRDefault="00BD76E6">
      <w:pPr>
        <w:tabs>
          <w:tab w:val="left" w:pos="540"/>
          <w:tab w:val="left" w:pos="720"/>
        </w:tabs>
        <w:spacing w:line="240" w:lineRule="auto"/>
        <w:contextualSpacing w:val="0"/>
        <w:rPr>
          <w:rFonts w:ascii="Times New Roman" w:eastAsia="Times New Roman" w:hAnsi="Times New Roman" w:cs="Times New Roman"/>
        </w:rPr>
      </w:pPr>
    </w:p>
    <w:p w:rsidR="00BD76E6" w:rsidRDefault="009B2E35">
      <w:pPr>
        <w:tabs>
          <w:tab w:val="left" w:pos="540"/>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Schechner</w:t>
      </w:r>
      <w:r w:rsidR="00133F0C">
        <w:rPr>
          <w:rFonts w:ascii="Times New Roman" w:eastAsia="Times New Roman" w:hAnsi="Times New Roman" w:cs="Times New Roman"/>
        </w:rPr>
        <w:t>, Stephanie and Matthew Poslusny.</w:t>
      </w:r>
      <w:r>
        <w:rPr>
          <w:rFonts w:ascii="Times New Roman" w:eastAsia="Times New Roman" w:hAnsi="Times New Roman" w:cs="Times New Roman"/>
        </w:rPr>
        <w:t xml:space="preserve"> “Mentoring Successful Teacher-Scholars</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Journal of Faculty Development, </w:t>
      </w:r>
      <w:r>
        <w:rPr>
          <w:rFonts w:ascii="Times New Roman" w:eastAsia="Times New Roman" w:hAnsi="Times New Roman" w:cs="Times New Roman"/>
        </w:rPr>
        <w:t>2010, 3, pp. 31-36.</w:t>
      </w:r>
    </w:p>
    <w:p w:rsidR="00BD76E6" w:rsidRDefault="00BD76E6">
      <w:pPr>
        <w:tabs>
          <w:tab w:val="left" w:pos="540"/>
          <w:tab w:val="left" w:pos="720"/>
        </w:tabs>
        <w:spacing w:line="240" w:lineRule="auto"/>
        <w:contextualSpacing w:val="0"/>
        <w:rPr>
          <w:rFonts w:ascii="Times New Roman" w:eastAsia="Times New Roman" w:hAnsi="Times New Roman" w:cs="Times New Roman"/>
          <w:i/>
        </w:rPr>
      </w:pPr>
    </w:p>
    <w:p w:rsidR="00BD76E6" w:rsidRDefault="009B2E35">
      <w:pPr>
        <w:tabs>
          <w:tab w:val="left" w:pos="540"/>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Scott,</w:t>
      </w:r>
      <w:r w:rsidR="00133F0C">
        <w:rPr>
          <w:rFonts w:ascii="Times New Roman" w:eastAsia="Times New Roman" w:hAnsi="Times New Roman" w:cs="Times New Roman"/>
        </w:rPr>
        <w:t xml:space="preserve"> Mark,</w:t>
      </w:r>
      <w:r>
        <w:rPr>
          <w:rFonts w:ascii="Times New Roman" w:eastAsia="Times New Roman" w:hAnsi="Times New Roman" w:cs="Times New Roman"/>
        </w:rPr>
        <w:t xml:space="preserve"> Dave Dodrill, and Matthew Poslusny</w:t>
      </w:r>
      <w:r w:rsidR="00133F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West Virginia State of the Environment, </w:t>
      </w:r>
      <w:r>
        <w:rPr>
          <w:rFonts w:ascii="Times New Roman" w:eastAsia="Times New Roman" w:hAnsi="Times New Roman" w:cs="Times New Roman"/>
        </w:rPr>
        <w:t>West Virginia Department of Environmental Protection, 2004, 21 pp.</w:t>
      </w:r>
    </w:p>
    <w:p w:rsidR="00BD76E6" w:rsidRDefault="00BD76E6">
      <w:pPr>
        <w:tabs>
          <w:tab w:val="left" w:pos="540"/>
          <w:tab w:val="left" w:pos="720"/>
        </w:tabs>
        <w:spacing w:line="240" w:lineRule="auto"/>
        <w:contextualSpacing w:val="0"/>
        <w:rPr>
          <w:rFonts w:ascii="Times New Roman" w:eastAsia="Times New Roman" w:hAnsi="Times New Roman" w:cs="Times New Roman"/>
        </w:rPr>
      </w:pPr>
    </w:p>
    <w:p w:rsidR="00BD76E6" w:rsidRDefault="00133F0C">
      <w:pPr>
        <w:tabs>
          <w:tab w:val="left" w:pos="540"/>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Poslusny, Matthew </w:t>
      </w:r>
      <w:r w:rsidR="009B2E35">
        <w:rPr>
          <w:rFonts w:ascii="Times New Roman" w:eastAsia="Times New Roman" w:hAnsi="Times New Roman" w:cs="Times New Roman"/>
        </w:rPr>
        <w:t>and Justin Gaull</w:t>
      </w:r>
      <w:r>
        <w:rPr>
          <w:rFonts w:ascii="Times New Roman" w:eastAsia="Times New Roman" w:hAnsi="Times New Roman" w:cs="Times New Roman"/>
        </w:rPr>
        <w:t>.</w:t>
      </w:r>
      <w:r w:rsidR="009B2E35">
        <w:rPr>
          <w:rFonts w:ascii="Times New Roman" w:eastAsia="Times New Roman" w:hAnsi="Times New Roman" w:cs="Times New Roman"/>
        </w:rPr>
        <w:t xml:space="preserve"> “Applying GIS in the Kanawha River Project</w:t>
      </w:r>
      <w:r w:rsidR="00145B74">
        <w:rPr>
          <w:rFonts w:ascii="Times New Roman" w:eastAsia="Times New Roman" w:hAnsi="Times New Roman" w:cs="Times New Roman"/>
        </w:rPr>
        <w:t>.</w:t>
      </w:r>
      <w:r w:rsidR="009B2E35">
        <w:rPr>
          <w:rFonts w:ascii="Times New Roman" w:eastAsia="Times New Roman" w:hAnsi="Times New Roman" w:cs="Times New Roman"/>
        </w:rPr>
        <w:t>” Proc. – ESRI Education User Conference, 2003.</w:t>
      </w:r>
    </w:p>
    <w:p w:rsidR="00133F0C" w:rsidRDefault="00133F0C">
      <w:pPr>
        <w:tabs>
          <w:tab w:val="left" w:pos="540"/>
          <w:tab w:val="left" w:pos="720"/>
        </w:tabs>
        <w:spacing w:line="240" w:lineRule="auto"/>
        <w:contextualSpacing w:val="0"/>
        <w:rPr>
          <w:rFonts w:ascii="Times New Roman" w:eastAsia="Times New Roman" w:hAnsi="Times New Roman" w:cs="Times New Roman"/>
        </w:rPr>
      </w:pPr>
    </w:p>
    <w:p w:rsidR="00BD76E6" w:rsidRDefault="009B2E35">
      <w:pPr>
        <w:tabs>
          <w:tab w:val="left" w:pos="540"/>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Lynch,</w:t>
      </w:r>
      <w:r w:rsidR="00133F0C">
        <w:rPr>
          <w:rFonts w:ascii="Times New Roman" w:eastAsia="Times New Roman" w:hAnsi="Times New Roman" w:cs="Times New Roman"/>
        </w:rPr>
        <w:t xml:space="preserve"> Thomas, </w:t>
      </w:r>
      <w:r>
        <w:rPr>
          <w:rFonts w:ascii="Times New Roman" w:eastAsia="Times New Roman" w:hAnsi="Times New Roman" w:cs="Times New Roman"/>
        </w:rPr>
        <w:t>Matthew Poslusny, Richard Feldman</w:t>
      </w:r>
      <w:r w:rsidR="00133F0C">
        <w:rPr>
          <w:rFonts w:ascii="Times New Roman" w:eastAsia="Times New Roman" w:hAnsi="Times New Roman" w:cs="Times New Roman"/>
        </w:rPr>
        <w:t>.</w:t>
      </w:r>
      <w:r>
        <w:rPr>
          <w:rFonts w:ascii="Times New Roman" w:eastAsia="Times New Roman" w:hAnsi="Times New Roman" w:cs="Times New Roman"/>
        </w:rPr>
        <w:t xml:space="preserve"> “The Effect of Zebra Mussel (Dreissena polymorpha) on the Fate and Behavior of PCBs in the Tidal Freshwater Section of the Hudson River</w:t>
      </w:r>
      <w:r w:rsidR="00145B74">
        <w:rPr>
          <w:rFonts w:ascii="Times New Roman" w:eastAsia="Times New Roman" w:hAnsi="Times New Roman" w:cs="Times New Roman"/>
        </w:rPr>
        <w:t>.</w:t>
      </w:r>
      <w:r>
        <w:rPr>
          <w:rFonts w:ascii="Times New Roman" w:eastAsia="Times New Roman" w:hAnsi="Times New Roman" w:cs="Times New Roman"/>
        </w:rPr>
        <w:t xml:space="preserve">” final report submitted to the Hudson River Foundation in completion of grants 004/94P and 008/95A 1997. </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360"/>
          <w:tab w:val="left" w:pos="54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Poslusny</w:t>
      </w:r>
      <w:r w:rsidR="00133F0C">
        <w:rPr>
          <w:rFonts w:ascii="Times New Roman" w:eastAsia="Times New Roman" w:hAnsi="Times New Roman" w:cs="Times New Roman"/>
        </w:rPr>
        <w:t>, Matthew</w:t>
      </w:r>
      <w:r>
        <w:rPr>
          <w:rFonts w:ascii="Times New Roman" w:eastAsia="Times New Roman" w:hAnsi="Times New Roman" w:cs="Times New Roman"/>
        </w:rPr>
        <w:t xml:space="preserve"> and Meredith Daniel</w:t>
      </w:r>
      <w:r w:rsidR="00133F0C">
        <w:rPr>
          <w:rFonts w:ascii="Times New Roman" w:eastAsia="Times New Roman" w:hAnsi="Times New Roman" w:cs="Times New Roman"/>
        </w:rPr>
        <w:t>.</w:t>
      </w:r>
      <w:r>
        <w:rPr>
          <w:rFonts w:ascii="Times New Roman" w:eastAsia="Times New Roman" w:hAnsi="Times New Roman" w:cs="Times New Roman"/>
        </w:rPr>
        <w:t xml:space="preserve"> “A Nondestructive Method for Analyzing Irreplaceable Objects</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The Journal of Applied Spectroscopy</w:t>
      </w:r>
      <w:r>
        <w:rPr>
          <w:rFonts w:ascii="Times New Roman" w:eastAsia="Times New Roman" w:hAnsi="Times New Roman" w:cs="Times New Roman"/>
        </w:rPr>
        <w:t>, 1995, 49.</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360"/>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Daniel</w:t>
      </w:r>
      <w:r w:rsidR="00133F0C">
        <w:rPr>
          <w:rFonts w:ascii="Times New Roman" w:eastAsia="Times New Roman" w:hAnsi="Times New Roman" w:cs="Times New Roman"/>
        </w:rPr>
        <w:t>, Meredith</w:t>
      </w:r>
      <w:r>
        <w:rPr>
          <w:rFonts w:ascii="Times New Roman" w:eastAsia="Times New Roman" w:hAnsi="Times New Roman" w:cs="Times New Roman"/>
        </w:rPr>
        <w:t>,</w:t>
      </w:r>
      <w:r w:rsidR="00133F0C">
        <w:rPr>
          <w:rFonts w:ascii="Times New Roman" w:eastAsia="Times New Roman" w:hAnsi="Times New Roman" w:cs="Times New Roman"/>
        </w:rPr>
        <w:t xml:space="preserve"> et al. </w:t>
      </w:r>
      <w:r>
        <w:rPr>
          <w:rFonts w:ascii="Times New Roman" w:eastAsia="Times New Roman" w:hAnsi="Times New Roman" w:cs="Times New Roman"/>
        </w:rPr>
        <w:t>“Formaldehyde Levels Found in General Biology Laboratories During Fetal Pig Dissections</w:t>
      </w:r>
      <w:r w:rsidR="00145B74">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i/>
        </w:rPr>
        <w:t xml:space="preserve"> American Environmental Laboratory</w:t>
      </w:r>
      <w:r>
        <w:rPr>
          <w:rFonts w:ascii="Times New Roman" w:eastAsia="Times New Roman" w:hAnsi="Times New Roman" w:cs="Times New Roman"/>
        </w:rPr>
        <w:t>, 1993, 5, pp. 24-25.</w:t>
      </w:r>
    </w:p>
    <w:p w:rsidR="00BD76E6" w:rsidRDefault="00BD76E6">
      <w:pPr>
        <w:tabs>
          <w:tab w:val="left" w:pos="720"/>
        </w:tabs>
        <w:spacing w:line="240" w:lineRule="auto"/>
        <w:contextualSpacing w:val="0"/>
        <w:rPr>
          <w:rFonts w:ascii="Times New Roman" w:eastAsia="Times New Roman" w:hAnsi="Times New Roman" w:cs="Times New Roman"/>
        </w:rPr>
      </w:pPr>
    </w:p>
    <w:p w:rsidR="008C17B4"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Hill</w:t>
      </w:r>
      <w:r w:rsidR="00133F0C">
        <w:rPr>
          <w:rFonts w:ascii="Times New Roman" w:eastAsia="Times New Roman" w:hAnsi="Times New Roman" w:cs="Times New Roman"/>
        </w:rPr>
        <w:t>, Russell</w:t>
      </w:r>
      <w:r>
        <w:rPr>
          <w:rFonts w:ascii="Times New Roman" w:eastAsia="Times New Roman" w:hAnsi="Times New Roman" w:cs="Times New Roman"/>
        </w:rPr>
        <w:t>,</w:t>
      </w:r>
      <w:r w:rsidR="00133F0C">
        <w:rPr>
          <w:rFonts w:ascii="Times New Roman" w:eastAsia="Times New Roman" w:hAnsi="Times New Roman" w:cs="Times New Roman"/>
        </w:rPr>
        <w:t xml:space="preserve"> et al. </w:t>
      </w:r>
      <w:r>
        <w:rPr>
          <w:rFonts w:ascii="Times New Roman" w:eastAsia="Times New Roman" w:hAnsi="Times New Roman" w:cs="Times New Roman"/>
        </w:rPr>
        <w:t>“Analysis of Organic Emissions from the Combustion of Quicklime Binder-Enhanced Densified Refuse Derived Fuel-Coal Mixtures</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Clean Energy from Waste and Coal, ACS Symposium Series 515</w:t>
      </w:r>
      <w:r>
        <w:rPr>
          <w:rFonts w:ascii="Times New Roman" w:eastAsia="Times New Roman" w:hAnsi="Times New Roman" w:cs="Times New Roman"/>
        </w:rPr>
        <w:t xml:space="preserve">, M. R. Khan, Ed., American Chemical Society, Washington, D.C., </w:t>
      </w:r>
      <w:r w:rsidR="008C17B4">
        <w:rPr>
          <w:rFonts w:ascii="Times New Roman" w:eastAsia="Times New Roman" w:hAnsi="Times New Roman" w:cs="Times New Roman"/>
        </w:rPr>
        <w:t>1993, Chapter 18, pp. 223-240.</w:t>
      </w:r>
    </w:p>
    <w:p w:rsidR="008C17B4" w:rsidRDefault="008C17B4">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Poslusny, </w:t>
      </w:r>
      <w:r w:rsidR="00133F0C">
        <w:rPr>
          <w:rFonts w:ascii="Times New Roman" w:eastAsia="Times New Roman" w:hAnsi="Times New Roman" w:cs="Times New Roman"/>
        </w:rPr>
        <w:t xml:space="preserve">Matthew, et al. </w:t>
      </w:r>
      <w:r>
        <w:rPr>
          <w:rFonts w:ascii="Times New Roman" w:eastAsia="Times New Roman" w:hAnsi="Times New Roman" w:cs="Times New Roman"/>
        </w:rPr>
        <w:t>“Exposure Levels to Formaldehyde during Student Laboratory Sessions</w:t>
      </w:r>
      <w:r w:rsidR="00145B74">
        <w:rPr>
          <w:rFonts w:ascii="Times New Roman" w:eastAsia="Times New Roman" w:hAnsi="Times New Roman" w:cs="Times New Roman"/>
        </w:rPr>
        <w:t>.</w:t>
      </w:r>
      <w:r>
        <w:rPr>
          <w:rFonts w:ascii="Times New Roman" w:eastAsia="Times New Roman" w:hAnsi="Times New Roman" w:cs="Times New Roman"/>
        </w:rPr>
        <w:t>”  Proc. Air and Waste Management Association Annual Meeting, 85th, 1992, Paper 92-79.02, 10 pp.</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Moore, </w:t>
      </w:r>
      <w:r w:rsidR="00133F0C">
        <w:rPr>
          <w:rFonts w:ascii="Times New Roman" w:eastAsia="Times New Roman" w:hAnsi="Times New Roman" w:cs="Times New Roman"/>
        </w:rPr>
        <w:t>Paul, et al. “D</w:t>
      </w:r>
      <w:r>
        <w:rPr>
          <w:rFonts w:ascii="Times New Roman" w:eastAsia="Times New Roman" w:hAnsi="Times New Roman" w:cs="Times New Roman"/>
        </w:rPr>
        <w:t>etection of Cellulose Embrittlement by Infrared Spectroscopy</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Journal of Applied Spectroscopy</w:t>
      </w:r>
      <w:r>
        <w:rPr>
          <w:rFonts w:ascii="Times New Roman" w:eastAsia="Times New Roman" w:hAnsi="Times New Roman" w:cs="Times New Roman"/>
        </w:rPr>
        <w:t>, 1990, 44, pp. 326-328.</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Poslusny</w:t>
      </w:r>
      <w:r w:rsidR="00133F0C">
        <w:rPr>
          <w:rFonts w:ascii="Times New Roman" w:eastAsia="Times New Roman" w:hAnsi="Times New Roman" w:cs="Times New Roman"/>
        </w:rPr>
        <w:t>, Matthew</w:t>
      </w:r>
      <w:r>
        <w:rPr>
          <w:rFonts w:ascii="Times New Roman" w:eastAsia="Times New Roman" w:hAnsi="Times New Roman" w:cs="Times New Roman"/>
        </w:rPr>
        <w:t xml:space="preserve"> and K</w:t>
      </w:r>
      <w:r w:rsidR="00133F0C">
        <w:rPr>
          <w:rFonts w:ascii="Times New Roman" w:eastAsia="Times New Roman" w:hAnsi="Times New Roman" w:cs="Times New Roman"/>
        </w:rPr>
        <w:t>en</w:t>
      </w:r>
      <w:r>
        <w:rPr>
          <w:rFonts w:ascii="Times New Roman" w:eastAsia="Times New Roman" w:hAnsi="Times New Roman" w:cs="Times New Roman"/>
        </w:rPr>
        <w:t xml:space="preserve"> Daugherty, “A Novel Approach to Looking at Stamps</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The American Philatelist</w:t>
      </w:r>
      <w:r>
        <w:rPr>
          <w:rFonts w:ascii="Times New Roman" w:eastAsia="Times New Roman" w:hAnsi="Times New Roman" w:cs="Times New Roman"/>
        </w:rPr>
        <w:t>, 1990, 104, pp. 722-726.</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Ingram, </w:t>
      </w:r>
      <w:r w:rsidR="00133F0C">
        <w:rPr>
          <w:rFonts w:ascii="Times New Roman" w:eastAsia="Times New Roman" w:hAnsi="Times New Roman" w:cs="Times New Roman"/>
        </w:rPr>
        <w:t xml:space="preserve">Kevin, et al. </w:t>
      </w:r>
      <w:r>
        <w:rPr>
          <w:rFonts w:ascii="Times New Roman" w:eastAsia="Times New Roman" w:hAnsi="Times New Roman" w:cs="Times New Roman"/>
        </w:rPr>
        <w:t>“Carboaluminate Reactions as Influenced by Limestone Additions</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Carbonate  Additions to Cement, ASTM STP 1064</w:t>
      </w:r>
      <w:r>
        <w:rPr>
          <w:rFonts w:ascii="Times New Roman" w:eastAsia="Times New Roman" w:hAnsi="Times New Roman" w:cs="Times New Roman"/>
        </w:rPr>
        <w:t>, P. Klieger and R.D. Hooton, Eds., American Society for Testing and Materials, Philadelphia, 1990, pp. 14-23.</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Poslusny, </w:t>
      </w:r>
      <w:r w:rsidR="00133F0C">
        <w:rPr>
          <w:rFonts w:ascii="Times New Roman" w:eastAsia="Times New Roman" w:hAnsi="Times New Roman" w:cs="Times New Roman"/>
        </w:rPr>
        <w:t xml:space="preserve">Matthew, et al. </w:t>
      </w:r>
      <w:r>
        <w:rPr>
          <w:rFonts w:ascii="Times New Roman" w:eastAsia="Times New Roman" w:hAnsi="Times New Roman" w:cs="Times New Roman"/>
        </w:rPr>
        <w:t>“The Effect of Calcium Hydroxide Binders in Densified Refuse Derived Fuel (dRDF) on the Combustion Emissions of PAHs and PCBs</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Chemosphere</w:t>
      </w:r>
      <w:r>
        <w:rPr>
          <w:rFonts w:ascii="Times New Roman" w:eastAsia="Times New Roman" w:hAnsi="Times New Roman" w:cs="Times New Roman"/>
        </w:rPr>
        <w:t>. 1989, 19, pp. 1375-1381.</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Moore, </w:t>
      </w:r>
      <w:r w:rsidR="00133F0C">
        <w:rPr>
          <w:rFonts w:ascii="Times New Roman" w:eastAsia="Times New Roman" w:hAnsi="Times New Roman" w:cs="Times New Roman"/>
        </w:rPr>
        <w:t xml:space="preserve">Paul, et al. </w:t>
      </w:r>
      <w:r>
        <w:rPr>
          <w:rFonts w:ascii="Times New Roman" w:eastAsia="Times New Roman" w:hAnsi="Times New Roman" w:cs="Times New Roman"/>
        </w:rPr>
        <w:t>“The Use of Calcium Hydroxide as a Binder in Densified Refuse Derived Fuel (DRDF) for Reducing Organic Emissions.  Initial Results from a 600 Ton Combustion Study</w:t>
      </w:r>
      <w:r w:rsidR="00145B74">
        <w:rPr>
          <w:rFonts w:ascii="Times New Roman" w:eastAsia="Times New Roman" w:hAnsi="Times New Roman" w:cs="Times New Roman"/>
        </w:rPr>
        <w:t>.</w:t>
      </w:r>
      <w:r>
        <w:rPr>
          <w:rFonts w:ascii="Times New Roman" w:eastAsia="Times New Roman" w:hAnsi="Times New Roman" w:cs="Times New Roman"/>
        </w:rPr>
        <w:t>” Proc. - APCA Annual Meeting, 81st, 1988, Paper 88/21.4, 11 pp.</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Poslusny</w:t>
      </w:r>
      <w:r w:rsidR="00133F0C">
        <w:rPr>
          <w:rFonts w:ascii="Times New Roman" w:eastAsia="Times New Roman" w:hAnsi="Times New Roman" w:cs="Times New Roman"/>
        </w:rPr>
        <w:t>, Matthew</w:t>
      </w:r>
      <w:r>
        <w:rPr>
          <w:rFonts w:ascii="Times New Roman" w:eastAsia="Times New Roman" w:hAnsi="Times New Roman" w:cs="Times New Roman"/>
        </w:rPr>
        <w:t xml:space="preserve"> and K</w:t>
      </w:r>
      <w:r w:rsidR="00133F0C">
        <w:rPr>
          <w:rFonts w:ascii="Times New Roman" w:eastAsia="Times New Roman" w:hAnsi="Times New Roman" w:cs="Times New Roman"/>
        </w:rPr>
        <w:t>en</w:t>
      </w:r>
      <w:r>
        <w:rPr>
          <w:rFonts w:ascii="Times New Roman" w:eastAsia="Times New Roman" w:hAnsi="Times New Roman" w:cs="Times New Roman"/>
        </w:rPr>
        <w:t xml:space="preserve"> Daugherty, “Nondestructive Adhesive Analysis on Stamps by Fourier Transform Infrared Spectroscopy</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Journal of Applied Spectroscopy</w:t>
      </w:r>
      <w:r>
        <w:rPr>
          <w:rFonts w:ascii="Times New Roman" w:eastAsia="Times New Roman" w:hAnsi="Times New Roman" w:cs="Times New Roman"/>
        </w:rPr>
        <w:t>, 1988, 42, pp. 1466-1469.</w:t>
      </w:r>
    </w:p>
    <w:p w:rsidR="00BD76E6" w:rsidRDefault="00BD76E6">
      <w:pPr>
        <w:tabs>
          <w:tab w:val="left" w:pos="720"/>
        </w:tabs>
        <w:spacing w:line="240" w:lineRule="auto"/>
        <w:contextualSpacing w:val="0"/>
        <w:rPr>
          <w:rFonts w:ascii="Times New Roman" w:eastAsia="Times New Roman" w:hAnsi="Times New Roman" w:cs="Times New Roman"/>
        </w:rPr>
      </w:pPr>
    </w:p>
    <w:p w:rsidR="00BD76E6" w:rsidRDefault="009B2E35">
      <w:pPr>
        <w:tabs>
          <w:tab w:val="left" w:pos="720"/>
        </w:tabs>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Poslusny, </w:t>
      </w:r>
      <w:r w:rsidR="00133F0C">
        <w:rPr>
          <w:rFonts w:ascii="Times New Roman" w:eastAsia="Times New Roman" w:hAnsi="Times New Roman" w:cs="Times New Roman"/>
        </w:rPr>
        <w:t xml:space="preserve">Matthew, et al. </w:t>
      </w:r>
      <w:r>
        <w:rPr>
          <w:rFonts w:ascii="Times New Roman" w:eastAsia="Times New Roman" w:hAnsi="Times New Roman" w:cs="Times New Roman"/>
        </w:rPr>
        <w:t>“Emission Studies of Full-Scale Cofiring of Pelletized RDF/Coal</w:t>
      </w:r>
      <w:r w:rsidR="00145B7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American Institute of Chemical Engineers Symposium Series</w:t>
      </w:r>
      <w:r>
        <w:rPr>
          <w:rFonts w:ascii="Times New Roman" w:eastAsia="Times New Roman" w:hAnsi="Times New Roman" w:cs="Times New Roman"/>
        </w:rPr>
        <w:t>, American Institute of Chemical Engineers: New York, New York, 1988, 265, pp. 94-106.</w:t>
      </w:r>
    </w:p>
    <w:sectPr w:rsidR="00BD76E6" w:rsidSect="009751C3">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EC" w:rsidRDefault="001723EC">
      <w:pPr>
        <w:spacing w:line="240" w:lineRule="auto"/>
      </w:pPr>
      <w:r>
        <w:separator/>
      </w:r>
    </w:p>
  </w:endnote>
  <w:endnote w:type="continuationSeparator" w:id="0">
    <w:p w:rsidR="001723EC" w:rsidRDefault="001723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E6" w:rsidRDefault="00BD76E6">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EC" w:rsidRDefault="001723EC">
      <w:pPr>
        <w:spacing w:line="240" w:lineRule="auto"/>
      </w:pPr>
      <w:r>
        <w:separator/>
      </w:r>
    </w:p>
  </w:footnote>
  <w:footnote w:type="continuationSeparator" w:id="0">
    <w:p w:rsidR="001723EC" w:rsidRDefault="001723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E6" w:rsidRDefault="009B2E35">
    <w:pPr>
      <w:contextualSpacing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Poslusny </w:t>
    </w:r>
    <w:r w:rsidR="009751C3">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9751C3">
      <w:rPr>
        <w:rFonts w:ascii="Times New Roman" w:eastAsia="Times New Roman" w:hAnsi="Times New Roman" w:cs="Times New Roman"/>
        <w:sz w:val="18"/>
        <w:szCs w:val="18"/>
      </w:rPr>
      <w:fldChar w:fldCharType="separate"/>
    </w:r>
    <w:r w:rsidR="00DE19B2">
      <w:rPr>
        <w:rFonts w:ascii="Times New Roman" w:eastAsia="Times New Roman" w:hAnsi="Times New Roman" w:cs="Times New Roman"/>
        <w:noProof/>
        <w:sz w:val="18"/>
        <w:szCs w:val="18"/>
      </w:rPr>
      <w:t>2</w:t>
    </w:r>
    <w:r w:rsidR="009751C3">
      <w:rPr>
        <w:rFonts w:ascii="Times New Roman" w:eastAsia="Times New Roman" w:hAnsi="Times New Roman" w:cs="Times New Roman"/>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E6" w:rsidRPr="00891DDE" w:rsidRDefault="00BD76E6" w:rsidP="00891D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91A"/>
    <w:multiLevelType w:val="multilevel"/>
    <w:tmpl w:val="8E26CDBC"/>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
    <w:nsid w:val="172B037F"/>
    <w:multiLevelType w:val="multilevel"/>
    <w:tmpl w:val="9DD47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704DB1"/>
    <w:multiLevelType w:val="multilevel"/>
    <w:tmpl w:val="68E0D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9C4860"/>
    <w:multiLevelType w:val="multilevel"/>
    <w:tmpl w:val="7FC046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C91652B"/>
    <w:multiLevelType w:val="multilevel"/>
    <w:tmpl w:val="F98E788C"/>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5">
    <w:nsid w:val="4E107F99"/>
    <w:multiLevelType w:val="multilevel"/>
    <w:tmpl w:val="CF7ECF8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4E380501"/>
    <w:multiLevelType w:val="multilevel"/>
    <w:tmpl w:val="58262EBA"/>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7">
    <w:nsid w:val="4EB66637"/>
    <w:multiLevelType w:val="multilevel"/>
    <w:tmpl w:val="0E821600"/>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8">
    <w:nsid w:val="55ED2C85"/>
    <w:multiLevelType w:val="multilevel"/>
    <w:tmpl w:val="29E238FA"/>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9">
    <w:nsid w:val="753C442A"/>
    <w:multiLevelType w:val="multilevel"/>
    <w:tmpl w:val="917843BC"/>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0">
    <w:nsid w:val="78E70C95"/>
    <w:multiLevelType w:val="multilevel"/>
    <w:tmpl w:val="B8182872"/>
    <w:lvl w:ilvl="0">
      <w:start w:val="1"/>
      <w:numFmt w:val="bullet"/>
      <w:lvlText w:val="●"/>
      <w:lvlJc w:val="left"/>
      <w:pPr>
        <w:ind w:left="1444" w:hanging="360"/>
      </w:pPr>
      <w:rPr>
        <w:rFonts w:ascii="Noto Sans Symbols" w:eastAsia="Noto Sans Symbols" w:hAnsi="Noto Sans Symbols" w:cs="Noto Sans Symbols"/>
      </w:rPr>
    </w:lvl>
    <w:lvl w:ilvl="1">
      <w:start w:val="1"/>
      <w:numFmt w:val="bullet"/>
      <w:lvlText w:val="o"/>
      <w:lvlJc w:val="left"/>
      <w:pPr>
        <w:ind w:left="2164" w:hanging="360"/>
      </w:pPr>
      <w:rPr>
        <w:rFonts w:ascii="Courier New" w:eastAsia="Courier New" w:hAnsi="Courier New" w:cs="Courier New"/>
      </w:rPr>
    </w:lvl>
    <w:lvl w:ilvl="2">
      <w:start w:val="1"/>
      <w:numFmt w:val="bullet"/>
      <w:lvlText w:val="▪"/>
      <w:lvlJc w:val="left"/>
      <w:pPr>
        <w:ind w:left="2884" w:hanging="360"/>
      </w:pPr>
      <w:rPr>
        <w:rFonts w:ascii="Noto Sans Symbols" w:eastAsia="Noto Sans Symbols" w:hAnsi="Noto Sans Symbols" w:cs="Noto Sans Symbols"/>
      </w:rPr>
    </w:lvl>
    <w:lvl w:ilvl="3">
      <w:start w:val="1"/>
      <w:numFmt w:val="bullet"/>
      <w:lvlText w:val="●"/>
      <w:lvlJc w:val="left"/>
      <w:pPr>
        <w:ind w:left="3604" w:hanging="360"/>
      </w:pPr>
      <w:rPr>
        <w:rFonts w:ascii="Noto Sans Symbols" w:eastAsia="Noto Sans Symbols" w:hAnsi="Noto Sans Symbols" w:cs="Noto Sans Symbols"/>
      </w:rPr>
    </w:lvl>
    <w:lvl w:ilvl="4">
      <w:start w:val="1"/>
      <w:numFmt w:val="bullet"/>
      <w:lvlText w:val="o"/>
      <w:lvlJc w:val="left"/>
      <w:pPr>
        <w:ind w:left="4324" w:hanging="360"/>
      </w:pPr>
      <w:rPr>
        <w:rFonts w:ascii="Courier New" w:eastAsia="Courier New" w:hAnsi="Courier New" w:cs="Courier New"/>
      </w:rPr>
    </w:lvl>
    <w:lvl w:ilvl="5">
      <w:start w:val="1"/>
      <w:numFmt w:val="bullet"/>
      <w:lvlText w:val="▪"/>
      <w:lvlJc w:val="left"/>
      <w:pPr>
        <w:ind w:left="5044" w:hanging="360"/>
      </w:pPr>
      <w:rPr>
        <w:rFonts w:ascii="Noto Sans Symbols" w:eastAsia="Noto Sans Symbols" w:hAnsi="Noto Sans Symbols" w:cs="Noto Sans Symbols"/>
      </w:rPr>
    </w:lvl>
    <w:lvl w:ilvl="6">
      <w:start w:val="1"/>
      <w:numFmt w:val="bullet"/>
      <w:lvlText w:val="●"/>
      <w:lvlJc w:val="left"/>
      <w:pPr>
        <w:ind w:left="5764" w:hanging="360"/>
      </w:pPr>
      <w:rPr>
        <w:rFonts w:ascii="Noto Sans Symbols" w:eastAsia="Noto Sans Symbols" w:hAnsi="Noto Sans Symbols" w:cs="Noto Sans Symbols"/>
      </w:rPr>
    </w:lvl>
    <w:lvl w:ilvl="7">
      <w:start w:val="1"/>
      <w:numFmt w:val="bullet"/>
      <w:lvlText w:val="o"/>
      <w:lvlJc w:val="left"/>
      <w:pPr>
        <w:ind w:left="6484" w:hanging="360"/>
      </w:pPr>
      <w:rPr>
        <w:rFonts w:ascii="Courier New" w:eastAsia="Courier New" w:hAnsi="Courier New" w:cs="Courier New"/>
      </w:rPr>
    </w:lvl>
    <w:lvl w:ilvl="8">
      <w:start w:val="1"/>
      <w:numFmt w:val="bullet"/>
      <w:lvlText w:val="▪"/>
      <w:lvlJc w:val="left"/>
      <w:pPr>
        <w:ind w:left="7204" w:hanging="360"/>
      </w:pPr>
      <w:rPr>
        <w:rFonts w:ascii="Noto Sans Symbols" w:eastAsia="Noto Sans Symbols" w:hAnsi="Noto Sans Symbols" w:cs="Noto Sans Symbols"/>
      </w:rPr>
    </w:lvl>
  </w:abstractNum>
  <w:abstractNum w:abstractNumId="11">
    <w:nsid w:val="7EAA10FB"/>
    <w:multiLevelType w:val="multilevel"/>
    <w:tmpl w:val="2EE08CE0"/>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2">
    <w:nsid w:val="7F7B6F97"/>
    <w:multiLevelType w:val="multilevel"/>
    <w:tmpl w:val="8D08C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7"/>
  </w:num>
  <w:num w:numId="6">
    <w:abstractNumId w:val="4"/>
  </w:num>
  <w:num w:numId="7">
    <w:abstractNumId w:val="0"/>
  </w:num>
  <w:num w:numId="8">
    <w:abstractNumId w:val="2"/>
  </w:num>
  <w:num w:numId="9">
    <w:abstractNumId w:val="6"/>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76E6"/>
    <w:rsid w:val="000118A0"/>
    <w:rsid w:val="001159F3"/>
    <w:rsid w:val="00133F0C"/>
    <w:rsid w:val="00145B74"/>
    <w:rsid w:val="001723EC"/>
    <w:rsid w:val="001745C3"/>
    <w:rsid w:val="001B3B6D"/>
    <w:rsid w:val="00210F3C"/>
    <w:rsid w:val="002C0E4C"/>
    <w:rsid w:val="003164BF"/>
    <w:rsid w:val="003879CC"/>
    <w:rsid w:val="004371E4"/>
    <w:rsid w:val="006148F8"/>
    <w:rsid w:val="007F30D0"/>
    <w:rsid w:val="00816EB5"/>
    <w:rsid w:val="00857119"/>
    <w:rsid w:val="00861DFE"/>
    <w:rsid w:val="00891DDE"/>
    <w:rsid w:val="008C17B4"/>
    <w:rsid w:val="009751C3"/>
    <w:rsid w:val="009B2E35"/>
    <w:rsid w:val="00AC56C8"/>
    <w:rsid w:val="00B1287E"/>
    <w:rsid w:val="00BD76E6"/>
    <w:rsid w:val="00D151CE"/>
    <w:rsid w:val="00DE19B2"/>
    <w:rsid w:val="00E847BD"/>
    <w:rsid w:val="00F9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1C3"/>
  </w:style>
  <w:style w:type="paragraph" w:styleId="Heading1">
    <w:name w:val="heading 1"/>
    <w:basedOn w:val="Normal"/>
    <w:next w:val="Normal"/>
    <w:rsid w:val="009751C3"/>
    <w:pPr>
      <w:keepNext/>
      <w:keepLines/>
      <w:tabs>
        <w:tab w:val="left" w:pos="720"/>
      </w:tabs>
      <w:spacing w:before="400" w:after="120"/>
      <w:outlineLvl w:val="0"/>
    </w:pPr>
    <w:rPr>
      <w:b/>
      <w:sz w:val="36"/>
      <w:szCs w:val="36"/>
    </w:rPr>
  </w:style>
  <w:style w:type="paragraph" w:styleId="Heading2">
    <w:name w:val="heading 2"/>
    <w:basedOn w:val="Normal"/>
    <w:next w:val="Normal"/>
    <w:rsid w:val="009751C3"/>
    <w:pPr>
      <w:keepNext/>
      <w:keepLines/>
      <w:spacing w:before="360" w:after="120"/>
      <w:outlineLvl w:val="1"/>
    </w:pPr>
    <w:rPr>
      <w:sz w:val="32"/>
      <w:szCs w:val="32"/>
    </w:rPr>
  </w:style>
  <w:style w:type="paragraph" w:styleId="Heading3">
    <w:name w:val="heading 3"/>
    <w:basedOn w:val="Normal"/>
    <w:next w:val="Normal"/>
    <w:rsid w:val="009751C3"/>
    <w:pPr>
      <w:keepNext/>
      <w:keepLines/>
      <w:spacing w:before="320" w:after="80"/>
      <w:outlineLvl w:val="2"/>
    </w:pPr>
    <w:rPr>
      <w:color w:val="434343"/>
      <w:sz w:val="28"/>
      <w:szCs w:val="28"/>
    </w:rPr>
  </w:style>
  <w:style w:type="paragraph" w:styleId="Heading4">
    <w:name w:val="heading 4"/>
    <w:basedOn w:val="Normal"/>
    <w:next w:val="Normal"/>
    <w:rsid w:val="009751C3"/>
    <w:pPr>
      <w:keepNext/>
      <w:keepLines/>
      <w:spacing w:before="280" w:after="80"/>
      <w:outlineLvl w:val="3"/>
    </w:pPr>
    <w:rPr>
      <w:color w:val="666666"/>
      <w:sz w:val="24"/>
      <w:szCs w:val="24"/>
    </w:rPr>
  </w:style>
  <w:style w:type="paragraph" w:styleId="Heading5">
    <w:name w:val="heading 5"/>
    <w:basedOn w:val="Normal"/>
    <w:next w:val="Normal"/>
    <w:rsid w:val="009751C3"/>
    <w:pPr>
      <w:keepNext/>
      <w:keepLines/>
      <w:spacing w:before="240" w:after="80"/>
      <w:outlineLvl w:val="4"/>
    </w:pPr>
    <w:rPr>
      <w:color w:val="666666"/>
    </w:rPr>
  </w:style>
  <w:style w:type="paragraph" w:styleId="Heading6">
    <w:name w:val="heading 6"/>
    <w:basedOn w:val="Normal"/>
    <w:next w:val="Normal"/>
    <w:rsid w:val="009751C3"/>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891DD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751C3"/>
    <w:pPr>
      <w:keepNext/>
      <w:keepLines/>
      <w:spacing w:after="60"/>
    </w:pPr>
    <w:rPr>
      <w:sz w:val="52"/>
      <w:szCs w:val="52"/>
    </w:rPr>
  </w:style>
  <w:style w:type="paragraph" w:styleId="Subtitle">
    <w:name w:val="Subtitle"/>
    <w:basedOn w:val="Normal"/>
    <w:next w:val="Normal"/>
    <w:rsid w:val="009751C3"/>
    <w:pPr>
      <w:keepNext/>
      <w:keepLines/>
      <w:spacing w:after="320"/>
    </w:pPr>
    <w:rPr>
      <w:color w:val="666666"/>
      <w:sz w:val="30"/>
      <w:szCs w:val="30"/>
    </w:rPr>
  </w:style>
  <w:style w:type="paragraph" w:styleId="Header">
    <w:name w:val="header"/>
    <w:basedOn w:val="Normal"/>
    <w:link w:val="HeaderChar"/>
    <w:uiPriority w:val="99"/>
    <w:semiHidden/>
    <w:unhideWhenUsed/>
    <w:rsid w:val="00891D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91DDE"/>
  </w:style>
  <w:style w:type="character" w:customStyle="1" w:styleId="Heading7Char">
    <w:name w:val="Heading 7 Char"/>
    <w:basedOn w:val="DefaultParagraphFont"/>
    <w:link w:val="Heading7"/>
    <w:uiPriority w:val="9"/>
    <w:rsid w:val="00891DDE"/>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6148F8"/>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148F8"/>
    <w:rPr>
      <w:color w:val="0000FF" w:themeColor="hyperlink"/>
      <w:u w:val="single"/>
    </w:rPr>
  </w:style>
  <w:style w:type="character" w:styleId="Emphasis">
    <w:name w:val="Emphasis"/>
    <w:basedOn w:val="DefaultParagraphFont"/>
    <w:uiPriority w:val="20"/>
    <w:qFormat/>
    <w:rsid w:val="006148F8"/>
    <w:rPr>
      <w:i/>
      <w:iCs/>
    </w:rPr>
  </w:style>
</w:styles>
</file>

<file path=word/webSettings.xml><?xml version="1.0" encoding="utf-8"?>
<w:webSettings xmlns:r="http://schemas.openxmlformats.org/officeDocument/2006/relationships" xmlns:w="http://schemas.openxmlformats.org/wordprocessingml/2006/main">
  <w:divs>
    <w:div w:id="1311129469">
      <w:bodyDiv w:val="1"/>
      <w:marLeft w:val="0"/>
      <w:marRight w:val="0"/>
      <w:marTop w:val="0"/>
      <w:marBottom w:val="0"/>
      <w:divBdr>
        <w:top w:val="none" w:sz="0" w:space="0" w:color="auto"/>
        <w:left w:val="none" w:sz="0" w:space="0" w:color="auto"/>
        <w:bottom w:val="none" w:sz="0" w:space="0" w:color="auto"/>
        <w:right w:val="none" w:sz="0" w:space="0" w:color="auto"/>
      </w:divBdr>
    </w:div>
    <w:div w:id="165263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Poslusny</dc:creator>
  <cp:lastModifiedBy>Victoria</cp:lastModifiedBy>
  <cp:revision>2</cp:revision>
  <dcterms:created xsi:type="dcterms:W3CDTF">2020-05-30T16:39:00Z</dcterms:created>
  <dcterms:modified xsi:type="dcterms:W3CDTF">2020-05-30T16:39:00Z</dcterms:modified>
</cp:coreProperties>
</file>